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B4B73">
      <w:pPr>
        <w:rPr>
          <w:rFonts w:ascii="仿宋_GB2312" w:eastAsia="仿宋_GB2312"/>
          <w:sz w:val="30"/>
          <w:szCs w:val="30"/>
        </w:rPr>
      </w:pPr>
      <w:r>
        <w:rPr>
          <w:rFonts w:hint="eastAsia" w:ascii="仿宋_GB2312" w:eastAsia="仿宋_GB2312"/>
          <w:sz w:val="30"/>
          <w:szCs w:val="30"/>
        </w:rPr>
        <w:t>附件1：</w:t>
      </w:r>
    </w:p>
    <w:p w14:paraId="7D718B4E">
      <w:pPr>
        <w:ind w:firstLine="723" w:firstLineChars="200"/>
        <w:rPr>
          <w:rFonts w:ascii="仿宋_GB2312" w:eastAsia="仿宋_GB2312"/>
          <w:b/>
          <w:sz w:val="36"/>
          <w:szCs w:val="36"/>
        </w:rPr>
      </w:pPr>
      <w:r>
        <w:rPr>
          <w:rFonts w:hint="eastAsia" w:ascii="仿宋_GB2312" w:eastAsia="仿宋_GB2312"/>
          <w:b/>
          <w:sz w:val="36"/>
          <w:szCs w:val="36"/>
        </w:rPr>
        <w:t>湖州市工程建设优秀质量管理小组评选条件</w:t>
      </w:r>
    </w:p>
    <w:p w14:paraId="55031B58">
      <w:pPr>
        <w:ind w:firstLine="1749" w:firstLineChars="396"/>
        <w:rPr>
          <w:rFonts w:ascii="仿宋_GB2312" w:eastAsia="仿宋_GB2312"/>
          <w:b/>
          <w:sz w:val="44"/>
          <w:szCs w:val="44"/>
        </w:rPr>
      </w:pPr>
    </w:p>
    <w:p w14:paraId="2092C19A">
      <w:pPr>
        <w:ind w:firstLine="640" w:firstLineChars="200"/>
        <w:rPr>
          <w:rFonts w:ascii="仿宋_GB2312" w:eastAsia="仿宋_GB2312"/>
          <w:sz w:val="32"/>
          <w:szCs w:val="32"/>
        </w:rPr>
      </w:pPr>
      <w:bookmarkStart w:id="0" w:name="_GoBack"/>
      <w:bookmarkEnd w:id="0"/>
    </w:p>
    <w:p w14:paraId="1884A34B">
      <w:pPr>
        <w:ind w:firstLine="640" w:firstLineChars="200"/>
        <w:rPr>
          <w:rFonts w:ascii="仿宋_GB2312" w:eastAsia="仿宋_GB2312"/>
          <w:sz w:val="32"/>
          <w:szCs w:val="32"/>
        </w:rPr>
      </w:pPr>
      <w:r>
        <w:rPr>
          <w:rFonts w:hint="eastAsia" w:ascii="仿宋_GB2312" w:eastAsia="仿宋_GB2312"/>
          <w:sz w:val="32"/>
          <w:szCs w:val="32"/>
        </w:rPr>
        <w:t>一、QC小组活动成果，必须是本年度（202</w:t>
      </w:r>
      <w:r>
        <w:rPr>
          <w:rFonts w:hint="eastAsia" w:ascii="仿宋_GB2312" w:eastAsia="仿宋_GB2312"/>
          <w:sz w:val="32"/>
          <w:szCs w:val="32"/>
          <w:lang w:val="en-US" w:eastAsia="zh-CN"/>
        </w:rPr>
        <w:t>4</w:t>
      </w:r>
      <w:r>
        <w:rPr>
          <w:rFonts w:hint="eastAsia" w:ascii="仿宋_GB2312" w:eastAsia="仿宋_GB2312"/>
          <w:sz w:val="32"/>
          <w:szCs w:val="32"/>
        </w:rPr>
        <w:t>年1月至12月）取得的，经过课题登记，并做好活动记录，资料齐全。</w:t>
      </w:r>
    </w:p>
    <w:p w14:paraId="586F53DE">
      <w:pPr>
        <w:ind w:firstLine="640" w:firstLineChars="200"/>
        <w:rPr>
          <w:rFonts w:ascii="仿宋_GB2312" w:eastAsia="仿宋_GB2312"/>
          <w:sz w:val="32"/>
          <w:szCs w:val="32"/>
        </w:rPr>
      </w:pPr>
      <w:r>
        <w:rPr>
          <w:rFonts w:hint="eastAsia" w:ascii="仿宋_GB2312" w:eastAsia="仿宋_GB2312"/>
          <w:sz w:val="32"/>
          <w:szCs w:val="32"/>
        </w:rPr>
        <w:t>二、小组成员能积极参加全面质量管理基本知识的普及和有关业务知识培训。注重全员参与，活动成果有所创新。</w:t>
      </w:r>
    </w:p>
    <w:p w14:paraId="2149E548">
      <w:pPr>
        <w:ind w:firstLine="640" w:firstLineChars="200"/>
        <w:rPr>
          <w:rFonts w:ascii="仿宋_GB2312" w:eastAsia="仿宋_GB2312"/>
          <w:sz w:val="32"/>
          <w:szCs w:val="32"/>
        </w:rPr>
      </w:pPr>
      <w:r>
        <w:rPr>
          <w:rFonts w:hint="eastAsia" w:ascii="仿宋_GB2312" w:eastAsia="仿宋_GB2312"/>
          <w:sz w:val="32"/>
          <w:szCs w:val="32"/>
        </w:rPr>
        <w:t>三、小组活动在提高工程质量、服务质量、降低消耗、增加效益、节能减排、攻克难关、创新技术、绿色施工等方面成绩显著，并为本企业、本部门所确认，在本地区、本部门成果发布会中名利前茅。</w:t>
      </w:r>
    </w:p>
    <w:p w14:paraId="07F663EA">
      <w:pPr>
        <w:ind w:firstLine="640" w:firstLineChars="200"/>
        <w:rPr>
          <w:rFonts w:ascii="仿宋_GB2312" w:eastAsia="仿宋_GB2312"/>
          <w:sz w:val="32"/>
          <w:szCs w:val="32"/>
        </w:rPr>
      </w:pPr>
      <w:r>
        <w:rPr>
          <w:rFonts w:hint="eastAsia" w:ascii="仿宋_GB2312" w:eastAsia="仿宋_GB2312"/>
          <w:sz w:val="32"/>
          <w:szCs w:val="32"/>
        </w:rPr>
        <w:t>四、小组活动能密切联系实际，正确应用《工程建设QC小组基础教材》（新版）统计工具，坚持小、实、活、新的原则，活动成果经验对本企业、本地区有一定的推广价值。</w:t>
      </w:r>
    </w:p>
    <w:p w14:paraId="05C5D198">
      <w:pPr>
        <w:ind w:firstLine="640" w:firstLineChars="200"/>
        <w:rPr>
          <w:rFonts w:ascii="仿宋_GB2312" w:eastAsia="仿宋_GB2312"/>
          <w:sz w:val="32"/>
          <w:szCs w:val="32"/>
        </w:rPr>
      </w:pPr>
      <w:r>
        <w:rPr>
          <w:rFonts w:hint="eastAsia" w:ascii="仿宋_GB2312" w:eastAsia="仿宋_GB2312"/>
          <w:sz w:val="32"/>
          <w:szCs w:val="32"/>
        </w:rPr>
        <w:t>五、应优先推荐以现场施工作业人员为主体参加的优秀质量管理小组。</w:t>
      </w:r>
    </w:p>
    <w:p w14:paraId="2DB4EDDC">
      <w:pPr>
        <w:rPr>
          <w:rFonts w:ascii="仿宋_GB2312" w:eastAsia="仿宋_GB2312"/>
          <w:sz w:val="32"/>
          <w:szCs w:val="32"/>
        </w:rPr>
      </w:pPr>
    </w:p>
    <w:p w14:paraId="691E95C6">
      <w:pPr>
        <w:rPr>
          <w:rFonts w:ascii="仿宋_GB2312" w:eastAsia="仿宋_GB2312"/>
          <w:sz w:val="32"/>
          <w:szCs w:val="32"/>
        </w:rPr>
      </w:pPr>
    </w:p>
    <w:p w14:paraId="33CF5D24">
      <w:pPr>
        <w:rPr>
          <w:rFonts w:ascii="仿宋_GB2312" w:eastAsia="仿宋_GB2312"/>
          <w:sz w:val="32"/>
          <w:szCs w:val="32"/>
        </w:rPr>
      </w:pPr>
    </w:p>
    <w:p w14:paraId="02FA1F44">
      <w:pPr>
        <w:rPr>
          <w:rFonts w:ascii="仿宋_GB2312" w:eastAsia="仿宋_GB2312"/>
          <w:sz w:val="32"/>
          <w:szCs w:val="32"/>
        </w:rPr>
      </w:pPr>
    </w:p>
    <w:p w14:paraId="5CBB4740">
      <w:pPr>
        <w:rPr>
          <w:rFonts w:ascii="仿宋_GB2312" w:eastAsia="仿宋_GB2312"/>
          <w:sz w:val="32"/>
          <w:szCs w:val="32"/>
        </w:rPr>
      </w:pPr>
    </w:p>
    <w:p w14:paraId="7A5A2BF4">
      <w:pPr>
        <w:rPr>
          <w:rFonts w:ascii="仿宋_GB2312" w:eastAsia="仿宋_GB2312"/>
          <w:sz w:val="30"/>
          <w:szCs w:val="30"/>
        </w:rPr>
      </w:pPr>
      <w:r>
        <w:rPr>
          <w:rFonts w:hint="eastAsia" w:ascii="仿宋_GB2312" w:eastAsia="仿宋_GB2312"/>
          <w:sz w:val="30"/>
          <w:szCs w:val="30"/>
        </w:rPr>
        <w:t>附件2：</w:t>
      </w:r>
    </w:p>
    <w:p w14:paraId="03222304">
      <w:pPr>
        <w:ind w:firstLine="1108" w:firstLineChars="345"/>
        <w:rPr>
          <w:rFonts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eastAsia="zh-CN"/>
        </w:rPr>
        <w:t>度</w:t>
      </w:r>
      <w:r>
        <w:rPr>
          <w:rFonts w:hint="eastAsia" w:ascii="仿宋_GB2312" w:eastAsia="仿宋_GB2312"/>
          <w:b/>
          <w:sz w:val="32"/>
          <w:szCs w:val="32"/>
        </w:rPr>
        <w:t>湖州市工程建设优秀质量管理小组申报表</w:t>
      </w:r>
    </w:p>
    <w:p w14:paraId="64C33DE0">
      <w:pPr>
        <w:rPr>
          <w:rFonts w:ascii="仿宋_GB2312" w:eastAsia="仿宋_GB2312"/>
          <w:sz w:val="24"/>
        </w:rPr>
      </w:pPr>
    </w:p>
    <w:tbl>
      <w:tblPr>
        <w:tblStyle w:val="6"/>
        <w:tblpPr w:leftFromText="180" w:rightFromText="180" w:vertAnchor="page" w:horzAnchor="margin" w:tblpY="3313"/>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069"/>
        <w:gridCol w:w="780"/>
        <w:gridCol w:w="256"/>
        <w:gridCol w:w="1983"/>
        <w:gridCol w:w="1440"/>
        <w:gridCol w:w="1431"/>
      </w:tblGrid>
      <w:tr w14:paraId="2805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6888135B">
            <w:pPr>
              <w:rPr>
                <w:rFonts w:ascii="仿宋_GB2312" w:eastAsia="仿宋_GB2312"/>
                <w:sz w:val="28"/>
                <w:szCs w:val="28"/>
              </w:rPr>
            </w:pPr>
            <w:r>
              <w:rPr>
                <w:rFonts w:hint="eastAsia" w:ascii="仿宋_GB2312" w:eastAsia="仿宋_GB2312"/>
                <w:sz w:val="28"/>
                <w:szCs w:val="28"/>
              </w:rPr>
              <w:t>企业名称</w:t>
            </w:r>
          </w:p>
        </w:tc>
        <w:tc>
          <w:tcPr>
            <w:tcW w:w="5088" w:type="dxa"/>
            <w:gridSpan w:val="4"/>
          </w:tcPr>
          <w:p w14:paraId="0F1F7CB6">
            <w:pPr>
              <w:rPr>
                <w:rFonts w:ascii="仿宋_GB2312" w:eastAsia="仿宋_GB2312"/>
                <w:sz w:val="28"/>
                <w:szCs w:val="28"/>
              </w:rPr>
            </w:pPr>
            <w:r>
              <w:rPr>
                <w:rFonts w:hint="eastAsia" w:ascii="仿宋_GB2312" w:eastAsia="仿宋_GB2312"/>
                <w:sz w:val="28"/>
                <w:szCs w:val="28"/>
              </w:rPr>
              <w:t xml:space="preserve">                          （ 盖章）</w:t>
            </w:r>
          </w:p>
        </w:tc>
        <w:tc>
          <w:tcPr>
            <w:tcW w:w="1440" w:type="dxa"/>
          </w:tcPr>
          <w:p w14:paraId="56F105F3">
            <w:pPr>
              <w:rPr>
                <w:rFonts w:ascii="仿宋_GB2312" w:eastAsia="仿宋_GB2312"/>
                <w:sz w:val="28"/>
                <w:szCs w:val="28"/>
              </w:rPr>
            </w:pPr>
            <w:r>
              <w:rPr>
                <w:rFonts w:hint="eastAsia" w:ascii="仿宋_GB2312" w:eastAsia="仿宋_GB2312"/>
                <w:sz w:val="28"/>
                <w:szCs w:val="28"/>
              </w:rPr>
              <w:t>课题类型</w:t>
            </w:r>
          </w:p>
        </w:tc>
        <w:tc>
          <w:tcPr>
            <w:tcW w:w="1431" w:type="dxa"/>
          </w:tcPr>
          <w:p w14:paraId="4CBCD186">
            <w:pPr>
              <w:rPr>
                <w:rFonts w:ascii="仿宋_GB2312" w:eastAsia="仿宋_GB2312"/>
                <w:sz w:val="28"/>
                <w:szCs w:val="28"/>
              </w:rPr>
            </w:pPr>
          </w:p>
        </w:tc>
      </w:tr>
      <w:tr w14:paraId="33DF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452F3A81">
            <w:pPr>
              <w:rPr>
                <w:rFonts w:ascii="仿宋_GB2312" w:eastAsia="仿宋_GB2312"/>
                <w:sz w:val="28"/>
                <w:szCs w:val="28"/>
              </w:rPr>
            </w:pPr>
            <w:r>
              <w:rPr>
                <w:rFonts w:hint="eastAsia" w:ascii="仿宋_GB2312" w:eastAsia="仿宋_GB2312"/>
                <w:sz w:val="28"/>
                <w:szCs w:val="28"/>
              </w:rPr>
              <w:t>小组名称</w:t>
            </w:r>
          </w:p>
        </w:tc>
        <w:tc>
          <w:tcPr>
            <w:tcW w:w="5088" w:type="dxa"/>
            <w:gridSpan w:val="4"/>
          </w:tcPr>
          <w:p w14:paraId="005754A5">
            <w:pPr>
              <w:rPr>
                <w:rFonts w:ascii="仿宋_GB2312" w:eastAsia="仿宋_GB2312"/>
                <w:sz w:val="28"/>
                <w:szCs w:val="28"/>
              </w:rPr>
            </w:pPr>
            <w:r>
              <w:rPr>
                <w:rFonts w:hint="eastAsia" w:ascii="仿宋_GB2312" w:eastAsia="仿宋_GB2312"/>
                <w:sz w:val="28"/>
                <w:szCs w:val="28"/>
              </w:rPr>
              <w:t>企业名称（全称）+小组名称</w:t>
            </w:r>
          </w:p>
        </w:tc>
        <w:tc>
          <w:tcPr>
            <w:tcW w:w="1440" w:type="dxa"/>
          </w:tcPr>
          <w:p w14:paraId="3085483F">
            <w:pPr>
              <w:rPr>
                <w:rFonts w:ascii="仿宋_GB2312" w:eastAsia="仿宋_GB2312"/>
                <w:sz w:val="28"/>
                <w:szCs w:val="28"/>
              </w:rPr>
            </w:pPr>
            <w:r>
              <w:rPr>
                <w:rFonts w:hint="eastAsia" w:ascii="仿宋_GB2312" w:eastAsia="仿宋_GB2312"/>
                <w:sz w:val="28"/>
                <w:szCs w:val="28"/>
              </w:rPr>
              <w:t>小组人数</w:t>
            </w:r>
          </w:p>
        </w:tc>
        <w:tc>
          <w:tcPr>
            <w:tcW w:w="1431" w:type="dxa"/>
          </w:tcPr>
          <w:p w14:paraId="50519096">
            <w:pPr>
              <w:rPr>
                <w:rFonts w:ascii="仿宋_GB2312" w:eastAsia="仿宋_GB2312"/>
                <w:sz w:val="28"/>
                <w:szCs w:val="28"/>
              </w:rPr>
            </w:pPr>
          </w:p>
        </w:tc>
      </w:tr>
      <w:tr w14:paraId="7FBE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08EFF01E">
            <w:pPr>
              <w:rPr>
                <w:rFonts w:ascii="仿宋_GB2312" w:eastAsia="仿宋_GB2312"/>
                <w:sz w:val="28"/>
                <w:szCs w:val="28"/>
              </w:rPr>
            </w:pPr>
            <w:r>
              <w:rPr>
                <w:rFonts w:hint="eastAsia" w:ascii="仿宋_GB2312" w:eastAsia="仿宋_GB2312"/>
                <w:sz w:val="28"/>
                <w:szCs w:val="28"/>
              </w:rPr>
              <w:t>课题名称</w:t>
            </w:r>
          </w:p>
        </w:tc>
        <w:tc>
          <w:tcPr>
            <w:tcW w:w="5088" w:type="dxa"/>
            <w:gridSpan w:val="4"/>
          </w:tcPr>
          <w:p w14:paraId="17FABBA0">
            <w:pPr>
              <w:rPr>
                <w:rFonts w:ascii="仿宋_GB2312" w:eastAsia="仿宋_GB2312"/>
                <w:sz w:val="28"/>
                <w:szCs w:val="28"/>
              </w:rPr>
            </w:pPr>
          </w:p>
        </w:tc>
        <w:tc>
          <w:tcPr>
            <w:tcW w:w="1440" w:type="dxa"/>
          </w:tcPr>
          <w:p w14:paraId="63E94FE8">
            <w:pPr>
              <w:rPr>
                <w:rFonts w:ascii="仿宋_GB2312" w:eastAsia="仿宋_GB2312"/>
                <w:sz w:val="28"/>
                <w:szCs w:val="28"/>
              </w:rPr>
            </w:pPr>
            <w:r>
              <w:rPr>
                <w:rFonts w:hint="eastAsia" w:ascii="仿宋_GB2312" w:eastAsia="仿宋_GB2312"/>
                <w:sz w:val="28"/>
                <w:szCs w:val="28"/>
              </w:rPr>
              <w:t>经济效益</w:t>
            </w:r>
          </w:p>
        </w:tc>
        <w:tc>
          <w:tcPr>
            <w:tcW w:w="1431" w:type="dxa"/>
          </w:tcPr>
          <w:p w14:paraId="5BC75B3C">
            <w:pPr>
              <w:rPr>
                <w:rFonts w:ascii="仿宋_GB2312" w:eastAsia="仿宋_GB2312"/>
                <w:sz w:val="28"/>
                <w:szCs w:val="28"/>
              </w:rPr>
            </w:pPr>
          </w:p>
        </w:tc>
      </w:tr>
      <w:tr w14:paraId="6EC9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636E0057">
            <w:pPr>
              <w:rPr>
                <w:rFonts w:ascii="仿宋_GB2312" w:eastAsia="仿宋_GB2312"/>
                <w:sz w:val="28"/>
                <w:szCs w:val="28"/>
              </w:rPr>
            </w:pPr>
            <w:r>
              <w:rPr>
                <w:rFonts w:hint="eastAsia" w:ascii="仿宋_GB2312" w:eastAsia="仿宋_GB2312"/>
                <w:sz w:val="28"/>
                <w:szCs w:val="28"/>
              </w:rPr>
              <w:t>联 系 人</w:t>
            </w:r>
          </w:p>
        </w:tc>
        <w:tc>
          <w:tcPr>
            <w:tcW w:w="2069" w:type="dxa"/>
          </w:tcPr>
          <w:p w14:paraId="1C9EADAB">
            <w:pPr>
              <w:rPr>
                <w:rFonts w:ascii="仿宋_GB2312" w:eastAsia="仿宋_GB2312"/>
                <w:sz w:val="28"/>
                <w:szCs w:val="28"/>
              </w:rPr>
            </w:pPr>
          </w:p>
        </w:tc>
        <w:tc>
          <w:tcPr>
            <w:tcW w:w="780" w:type="dxa"/>
          </w:tcPr>
          <w:p w14:paraId="106E410B">
            <w:pPr>
              <w:rPr>
                <w:rFonts w:ascii="仿宋_GB2312" w:eastAsia="仿宋_GB2312"/>
                <w:sz w:val="28"/>
                <w:szCs w:val="28"/>
              </w:rPr>
            </w:pPr>
            <w:r>
              <w:rPr>
                <w:rFonts w:hint="eastAsia" w:ascii="仿宋_GB2312" w:eastAsia="仿宋_GB2312"/>
                <w:sz w:val="28"/>
                <w:szCs w:val="28"/>
              </w:rPr>
              <w:t>邮箱</w:t>
            </w:r>
          </w:p>
        </w:tc>
        <w:tc>
          <w:tcPr>
            <w:tcW w:w="2239" w:type="dxa"/>
            <w:gridSpan w:val="2"/>
          </w:tcPr>
          <w:p w14:paraId="01EAE5CB">
            <w:pPr>
              <w:rPr>
                <w:rFonts w:ascii="仿宋_GB2312" w:eastAsia="仿宋_GB2312"/>
                <w:sz w:val="28"/>
                <w:szCs w:val="28"/>
              </w:rPr>
            </w:pPr>
          </w:p>
        </w:tc>
        <w:tc>
          <w:tcPr>
            <w:tcW w:w="1440" w:type="dxa"/>
          </w:tcPr>
          <w:p w14:paraId="035010FF">
            <w:pPr>
              <w:rPr>
                <w:rFonts w:ascii="仿宋_GB2312" w:eastAsia="仿宋_GB2312"/>
                <w:sz w:val="28"/>
                <w:szCs w:val="28"/>
              </w:rPr>
            </w:pPr>
            <w:r>
              <w:rPr>
                <w:rFonts w:hint="eastAsia" w:ascii="仿宋_GB2312" w:eastAsia="仿宋_GB2312"/>
                <w:sz w:val="28"/>
                <w:szCs w:val="28"/>
              </w:rPr>
              <w:t>电  话</w:t>
            </w:r>
          </w:p>
        </w:tc>
        <w:tc>
          <w:tcPr>
            <w:tcW w:w="1431" w:type="dxa"/>
          </w:tcPr>
          <w:p w14:paraId="322CCF49">
            <w:pPr>
              <w:rPr>
                <w:rFonts w:ascii="仿宋_GB2312" w:eastAsia="仿宋_GB2312"/>
                <w:sz w:val="28"/>
                <w:szCs w:val="28"/>
              </w:rPr>
            </w:pPr>
          </w:p>
        </w:tc>
      </w:tr>
      <w:tr w14:paraId="11B8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6F11FCFB">
            <w:pPr>
              <w:rPr>
                <w:rFonts w:ascii="仿宋_GB2312" w:eastAsia="仿宋_GB2312"/>
                <w:sz w:val="28"/>
                <w:szCs w:val="28"/>
              </w:rPr>
            </w:pPr>
            <w:r>
              <w:rPr>
                <w:rFonts w:hint="eastAsia" w:ascii="仿宋_GB2312" w:eastAsia="仿宋_GB2312"/>
                <w:sz w:val="28"/>
                <w:szCs w:val="28"/>
              </w:rPr>
              <w:t>通讯地址</w:t>
            </w:r>
          </w:p>
        </w:tc>
        <w:tc>
          <w:tcPr>
            <w:tcW w:w="5088" w:type="dxa"/>
            <w:gridSpan w:val="4"/>
          </w:tcPr>
          <w:p w14:paraId="39B993C0">
            <w:pPr>
              <w:rPr>
                <w:rFonts w:ascii="仿宋_GB2312" w:eastAsia="仿宋_GB2312"/>
                <w:sz w:val="28"/>
                <w:szCs w:val="28"/>
              </w:rPr>
            </w:pPr>
          </w:p>
        </w:tc>
        <w:tc>
          <w:tcPr>
            <w:tcW w:w="1440" w:type="dxa"/>
          </w:tcPr>
          <w:p w14:paraId="444B5811">
            <w:pPr>
              <w:rPr>
                <w:rFonts w:ascii="仿宋_GB2312" w:eastAsia="仿宋_GB2312"/>
                <w:sz w:val="28"/>
                <w:szCs w:val="28"/>
              </w:rPr>
            </w:pPr>
            <w:r>
              <w:rPr>
                <w:rFonts w:hint="eastAsia" w:ascii="仿宋_GB2312" w:eastAsia="仿宋_GB2312"/>
                <w:sz w:val="28"/>
                <w:szCs w:val="28"/>
              </w:rPr>
              <w:t>邮  编</w:t>
            </w:r>
          </w:p>
        </w:tc>
        <w:tc>
          <w:tcPr>
            <w:tcW w:w="1431" w:type="dxa"/>
          </w:tcPr>
          <w:p w14:paraId="42B584D6">
            <w:pPr>
              <w:rPr>
                <w:rFonts w:ascii="仿宋_GB2312" w:eastAsia="仿宋_GB2312"/>
                <w:sz w:val="28"/>
                <w:szCs w:val="28"/>
              </w:rPr>
            </w:pPr>
          </w:p>
        </w:tc>
      </w:tr>
      <w:tr w14:paraId="5EF3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9" w:type="dxa"/>
            <w:gridSpan w:val="7"/>
          </w:tcPr>
          <w:p w14:paraId="0C9D7374">
            <w:pPr>
              <w:rPr>
                <w:rFonts w:ascii="仿宋_GB2312" w:eastAsia="仿宋_GB2312"/>
                <w:sz w:val="28"/>
                <w:szCs w:val="28"/>
              </w:rPr>
            </w:pPr>
            <w:r>
              <w:rPr>
                <w:rFonts w:hint="eastAsia" w:ascii="仿宋_GB2312" w:eastAsia="仿宋_GB2312"/>
                <w:sz w:val="28"/>
                <w:szCs w:val="28"/>
              </w:rPr>
              <w:t>QC小组简介及主要活动过程与效果：</w:t>
            </w:r>
          </w:p>
          <w:p w14:paraId="7CDA13BD">
            <w:pPr>
              <w:rPr>
                <w:rFonts w:ascii="仿宋_GB2312" w:eastAsia="仿宋_GB2312"/>
                <w:sz w:val="28"/>
                <w:szCs w:val="28"/>
              </w:rPr>
            </w:pPr>
          </w:p>
          <w:p w14:paraId="7E639066">
            <w:pPr>
              <w:rPr>
                <w:rFonts w:ascii="仿宋_GB2312" w:eastAsia="仿宋_GB2312"/>
                <w:sz w:val="28"/>
                <w:szCs w:val="28"/>
              </w:rPr>
            </w:pPr>
          </w:p>
          <w:p w14:paraId="2751873F">
            <w:pPr>
              <w:rPr>
                <w:rFonts w:ascii="仿宋_GB2312" w:eastAsia="仿宋_GB2312"/>
                <w:sz w:val="28"/>
                <w:szCs w:val="28"/>
              </w:rPr>
            </w:pPr>
            <w:r>
              <w:rPr>
                <w:rFonts w:hint="eastAsia" w:ascii="仿宋_GB2312" w:eastAsia="仿宋_GB2312"/>
                <w:sz w:val="28"/>
                <w:szCs w:val="28"/>
              </w:rPr>
              <w:t xml:space="preserve"> </w:t>
            </w:r>
          </w:p>
        </w:tc>
      </w:tr>
      <w:tr w14:paraId="7618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9" w:type="dxa"/>
            <w:gridSpan w:val="7"/>
          </w:tcPr>
          <w:p w14:paraId="6F63C75E">
            <w:pPr>
              <w:rPr>
                <w:rFonts w:ascii="仿宋_GB2312" w:eastAsia="仿宋_GB2312"/>
                <w:sz w:val="28"/>
                <w:szCs w:val="28"/>
              </w:rPr>
            </w:pPr>
            <w:r>
              <w:rPr>
                <w:rFonts w:hint="eastAsia" w:ascii="仿宋_GB2312" w:eastAsia="仿宋_GB2312"/>
                <w:sz w:val="28"/>
                <w:szCs w:val="28"/>
              </w:rPr>
              <w:t>本成果综合评价：（总体评价和不足之处，可另附页）：</w:t>
            </w:r>
          </w:p>
          <w:p w14:paraId="3FB9A4F2">
            <w:pPr>
              <w:rPr>
                <w:rFonts w:ascii="仿宋_GB2312" w:eastAsia="仿宋_GB2312"/>
                <w:sz w:val="28"/>
                <w:szCs w:val="28"/>
              </w:rPr>
            </w:pPr>
          </w:p>
          <w:p w14:paraId="4B238B6F">
            <w:pPr>
              <w:rPr>
                <w:rFonts w:ascii="仿宋_GB2312" w:eastAsia="仿宋_GB2312"/>
                <w:sz w:val="28"/>
                <w:szCs w:val="28"/>
              </w:rPr>
            </w:pPr>
          </w:p>
          <w:p w14:paraId="280179E6">
            <w:pPr>
              <w:rPr>
                <w:rFonts w:ascii="仿宋_GB2312" w:eastAsia="仿宋_GB2312"/>
                <w:sz w:val="28"/>
                <w:szCs w:val="28"/>
              </w:rPr>
            </w:pPr>
          </w:p>
          <w:p w14:paraId="2E90F6D7">
            <w:pPr>
              <w:rPr>
                <w:rFonts w:ascii="仿宋_GB2312" w:eastAsia="仿宋_GB2312"/>
                <w:sz w:val="28"/>
                <w:szCs w:val="28"/>
              </w:rPr>
            </w:pPr>
            <w:r>
              <w:rPr>
                <w:rFonts w:hint="eastAsia" w:ascii="仿宋_GB2312" w:eastAsia="仿宋_GB2312"/>
                <w:sz w:val="28"/>
                <w:szCs w:val="28"/>
              </w:rPr>
              <w:t xml:space="preserve">                                         本成果评委：</w:t>
            </w:r>
          </w:p>
        </w:tc>
      </w:tr>
      <w:tr w14:paraId="730A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4605" w:type="dxa"/>
            <w:gridSpan w:val="4"/>
          </w:tcPr>
          <w:p w14:paraId="5976F98A">
            <w:pPr>
              <w:rPr>
                <w:rFonts w:ascii="仿宋_GB2312" w:eastAsia="仿宋_GB2312"/>
                <w:sz w:val="28"/>
                <w:szCs w:val="28"/>
              </w:rPr>
            </w:pPr>
            <w:r>
              <w:rPr>
                <w:rFonts w:hint="eastAsia" w:ascii="仿宋_GB2312" w:eastAsia="仿宋_GB2312"/>
                <w:sz w:val="28"/>
                <w:szCs w:val="28"/>
              </w:rPr>
              <w:t>经济效益证明（一般指企业财务）：</w:t>
            </w:r>
          </w:p>
          <w:p w14:paraId="6F3455F4">
            <w:pPr>
              <w:rPr>
                <w:rFonts w:ascii="仿宋_GB2312" w:eastAsia="仿宋_GB2312"/>
                <w:sz w:val="28"/>
                <w:szCs w:val="28"/>
              </w:rPr>
            </w:pPr>
          </w:p>
          <w:p w14:paraId="6F3A1604">
            <w:pPr>
              <w:rPr>
                <w:rFonts w:ascii="仿宋_GB2312" w:eastAsia="仿宋_GB2312"/>
                <w:sz w:val="28"/>
                <w:szCs w:val="28"/>
              </w:rPr>
            </w:pPr>
            <w:r>
              <w:rPr>
                <w:rFonts w:hint="eastAsia" w:ascii="仿宋_GB2312" w:eastAsia="仿宋_GB2312"/>
                <w:sz w:val="28"/>
                <w:szCs w:val="28"/>
              </w:rPr>
              <w:t xml:space="preserve">                         盖章</w:t>
            </w:r>
          </w:p>
        </w:tc>
        <w:tc>
          <w:tcPr>
            <w:tcW w:w="4854" w:type="dxa"/>
            <w:gridSpan w:val="3"/>
          </w:tcPr>
          <w:p w14:paraId="2B53A305">
            <w:pPr>
              <w:rPr>
                <w:rFonts w:ascii="仿宋_GB2312" w:eastAsia="仿宋_GB2312"/>
                <w:sz w:val="28"/>
                <w:szCs w:val="28"/>
              </w:rPr>
            </w:pPr>
            <w:r>
              <w:rPr>
                <w:rFonts w:hint="eastAsia" w:ascii="仿宋_GB2312" w:eastAsia="仿宋_GB2312"/>
                <w:sz w:val="28"/>
                <w:szCs w:val="28"/>
              </w:rPr>
              <w:t>县（区）主管部门或协会推荐意见：</w:t>
            </w:r>
          </w:p>
          <w:p w14:paraId="15DF6903">
            <w:pPr>
              <w:rPr>
                <w:rFonts w:ascii="仿宋_GB2312" w:eastAsia="仿宋_GB2312"/>
                <w:sz w:val="28"/>
                <w:szCs w:val="28"/>
              </w:rPr>
            </w:pPr>
          </w:p>
          <w:p w14:paraId="07A5EEC6">
            <w:pPr>
              <w:jc w:val="right"/>
              <w:rPr>
                <w:rFonts w:ascii="仿宋_GB2312" w:eastAsia="仿宋_GB2312"/>
                <w:sz w:val="28"/>
                <w:szCs w:val="28"/>
              </w:rPr>
            </w:pPr>
            <w:r>
              <w:rPr>
                <w:rFonts w:hint="eastAsia" w:ascii="仿宋_GB2312" w:eastAsia="仿宋_GB2312"/>
                <w:sz w:val="28"/>
                <w:szCs w:val="28"/>
              </w:rPr>
              <w:t>盖章</w:t>
            </w:r>
          </w:p>
        </w:tc>
      </w:tr>
    </w:tbl>
    <w:p w14:paraId="1B212F8D">
      <w:pPr>
        <w:rPr>
          <w:rFonts w:ascii="仿宋_GB2312" w:eastAsia="仿宋_GB2312"/>
          <w:sz w:val="32"/>
          <w:szCs w:val="32"/>
        </w:rPr>
      </w:pPr>
      <w:r>
        <w:rPr>
          <w:rFonts w:hint="eastAsia" w:ascii="仿宋_GB2312" w:eastAsia="仿宋_GB2312"/>
          <w:sz w:val="28"/>
          <w:szCs w:val="28"/>
        </w:rPr>
        <w:t>备注：企业名称和公章应一致，小组名称、课题名称应填完整。</w:t>
      </w:r>
    </w:p>
    <w:p w14:paraId="56CC049F">
      <w:pPr>
        <w:rPr>
          <w:rFonts w:ascii="仿宋_GB2312" w:eastAsia="仿宋_GB2312"/>
          <w:sz w:val="30"/>
          <w:szCs w:val="30"/>
        </w:rPr>
      </w:pPr>
    </w:p>
    <w:p w14:paraId="37D66376">
      <w:pPr>
        <w:rPr>
          <w:rFonts w:ascii="仿宋_GB2312" w:eastAsia="仿宋_GB2312"/>
          <w:sz w:val="30"/>
          <w:szCs w:val="30"/>
        </w:rPr>
      </w:pPr>
      <w:r>
        <w:rPr>
          <w:rFonts w:hint="eastAsia" w:ascii="仿宋_GB2312" w:eastAsia="仿宋_GB2312"/>
          <w:sz w:val="30"/>
          <w:szCs w:val="30"/>
        </w:rPr>
        <w:t>附件3</w:t>
      </w:r>
    </w:p>
    <w:p w14:paraId="61C847D1">
      <w:pPr>
        <w:ind w:firstLine="2512" w:firstLineChars="695"/>
        <w:rPr>
          <w:rFonts w:ascii="仿宋_GB2312" w:eastAsia="仿宋_GB2312"/>
          <w:b/>
          <w:sz w:val="36"/>
          <w:szCs w:val="36"/>
        </w:rPr>
      </w:pPr>
      <w:r>
        <w:rPr>
          <w:rFonts w:hint="eastAsia" w:ascii="仿宋_GB2312" w:eastAsia="仿宋_GB2312"/>
          <w:b/>
          <w:sz w:val="36"/>
          <w:szCs w:val="36"/>
        </w:rPr>
        <w:t>QC小组活动现场评审表</w:t>
      </w:r>
    </w:p>
    <w:tbl>
      <w:tblPr>
        <w:tblStyle w:val="6"/>
        <w:tblpPr w:leftFromText="180" w:rightFromText="180" w:vertAnchor="text" w:horzAnchor="page" w:tblpX="1714" w:tblpY="352"/>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2700"/>
        <w:gridCol w:w="2880"/>
        <w:gridCol w:w="720"/>
        <w:gridCol w:w="720"/>
      </w:tblGrid>
      <w:tr w14:paraId="7FAA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14:paraId="4D9E1EF8">
            <w:pPr>
              <w:rPr>
                <w:rFonts w:ascii="仿宋" w:hAnsi="仿宋" w:eastAsia="仿宋" w:cs="仿宋"/>
                <w:sz w:val="24"/>
              </w:rPr>
            </w:pPr>
            <w:r>
              <w:rPr>
                <w:rFonts w:hint="eastAsia" w:ascii="仿宋" w:hAnsi="仿宋" w:eastAsia="仿宋" w:cs="仿宋"/>
                <w:sz w:val="24"/>
              </w:rPr>
              <w:t>小组名称</w:t>
            </w:r>
          </w:p>
        </w:tc>
        <w:tc>
          <w:tcPr>
            <w:tcW w:w="5580" w:type="dxa"/>
            <w:gridSpan w:val="2"/>
            <w:tcBorders>
              <w:top w:val="single" w:color="auto" w:sz="4" w:space="0"/>
              <w:left w:val="single" w:color="auto" w:sz="4" w:space="0"/>
              <w:bottom w:val="single" w:color="auto" w:sz="4" w:space="0"/>
              <w:right w:val="single" w:color="auto" w:sz="4" w:space="0"/>
            </w:tcBorders>
            <w:vAlign w:val="center"/>
          </w:tcPr>
          <w:p w14:paraId="55E4C59A">
            <w:pPr>
              <w:rPr>
                <w:rFonts w:ascii="仿宋" w:hAnsi="仿宋" w:eastAsia="仿宋" w:cs="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60D587E7">
            <w:pPr>
              <w:rPr>
                <w:rFonts w:ascii="仿宋" w:hAnsi="仿宋" w:eastAsia="仿宋" w:cs="仿宋"/>
                <w:sz w:val="24"/>
              </w:rPr>
            </w:pPr>
            <w:r>
              <w:rPr>
                <w:rFonts w:hint="eastAsia" w:ascii="仿宋" w:hAnsi="仿宋" w:eastAsia="仿宋" w:cs="仿宋"/>
                <w:sz w:val="24"/>
              </w:rPr>
              <w:t>现场评审</w:t>
            </w:r>
          </w:p>
        </w:tc>
      </w:tr>
      <w:tr w14:paraId="4292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14:paraId="1919DC94">
            <w:pPr>
              <w:rPr>
                <w:rFonts w:ascii="仿宋" w:hAnsi="仿宋" w:eastAsia="仿宋" w:cs="仿宋"/>
                <w:sz w:val="24"/>
              </w:rPr>
            </w:pPr>
            <w:r>
              <w:rPr>
                <w:rFonts w:hint="eastAsia" w:ascii="仿宋" w:hAnsi="仿宋" w:eastAsia="仿宋" w:cs="仿宋"/>
                <w:sz w:val="24"/>
              </w:rPr>
              <w:t>课   题</w:t>
            </w:r>
          </w:p>
        </w:tc>
        <w:tc>
          <w:tcPr>
            <w:tcW w:w="5580" w:type="dxa"/>
            <w:gridSpan w:val="2"/>
            <w:tcBorders>
              <w:top w:val="single" w:color="auto" w:sz="4" w:space="0"/>
              <w:left w:val="single" w:color="auto" w:sz="4" w:space="0"/>
              <w:bottom w:val="single" w:color="auto" w:sz="4" w:space="0"/>
              <w:right w:val="single" w:color="auto" w:sz="4" w:space="0"/>
            </w:tcBorders>
            <w:vAlign w:val="center"/>
          </w:tcPr>
          <w:p w14:paraId="77D2016F">
            <w:pPr>
              <w:rPr>
                <w:rFonts w:ascii="仿宋" w:hAnsi="仿宋" w:eastAsia="仿宋" w:cs="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7C761B3">
            <w:pPr>
              <w:rPr>
                <w:rFonts w:ascii="仿宋" w:hAnsi="仿宋" w:eastAsia="仿宋" w:cs="仿宋"/>
                <w:sz w:val="24"/>
              </w:rPr>
            </w:pPr>
            <w:r>
              <w:rPr>
                <w:rFonts w:hint="eastAsia" w:ascii="仿宋" w:hAnsi="仿宋" w:eastAsia="仿宋" w:cs="仿宋"/>
                <w:sz w:val="24"/>
              </w:rPr>
              <w:t>配分</w:t>
            </w:r>
          </w:p>
        </w:tc>
        <w:tc>
          <w:tcPr>
            <w:tcW w:w="720" w:type="dxa"/>
            <w:tcBorders>
              <w:top w:val="single" w:color="auto" w:sz="4" w:space="0"/>
              <w:left w:val="single" w:color="auto" w:sz="4" w:space="0"/>
              <w:bottom w:val="single" w:color="auto" w:sz="4" w:space="0"/>
              <w:right w:val="single" w:color="auto" w:sz="4" w:space="0"/>
            </w:tcBorders>
            <w:vAlign w:val="center"/>
          </w:tcPr>
          <w:p w14:paraId="467BB259">
            <w:pPr>
              <w:rPr>
                <w:rFonts w:ascii="仿宋" w:hAnsi="仿宋" w:eastAsia="仿宋" w:cs="仿宋"/>
                <w:sz w:val="24"/>
              </w:rPr>
            </w:pPr>
            <w:r>
              <w:rPr>
                <w:rFonts w:hint="eastAsia" w:ascii="仿宋" w:hAnsi="仿宋" w:eastAsia="仿宋" w:cs="仿宋"/>
                <w:sz w:val="24"/>
              </w:rPr>
              <w:t>得分</w:t>
            </w:r>
          </w:p>
        </w:tc>
      </w:tr>
      <w:tr w14:paraId="1475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40" w:type="dxa"/>
            <w:tcBorders>
              <w:top w:val="single" w:color="auto" w:sz="4" w:space="0"/>
              <w:left w:val="single" w:color="auto" w:sz="4" w:space="0"/>
              <w:bottom w:val="single" w:color="auto" w:sz="4" w:space="0"/>
              <w:right w:val="single" w:color="auto" w:sz="4" w:space="0"/>
            </w:tcBorders>
            <w:vAlign w:val="center"/>
          </w:tcPr>
          <w:p w14:paraId="5A0F7C87">
            <w:pPr>
              <w:rPr>
                <w:rFonts w:ascii="仿宋" w:hAnsi="仿宋" w:eastAsia="仿宋" w:cs="仿宋"/>
                <w:sz w:val="24"/>
              </w:rPr>
            </w:pPr>
            <w:r>
              <w:rPr>
                <w:rFonts w:hint="eastAsia" w:ascii="仿宋" w:hAnsi="仿宋" w:eastAsia="仿宋" w:cs="仿宋"/>
                <w:sz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5FEB83E8">
            <w:pPr>
              <w:ind w:firstLine="240" w:firstLineChars="100"/>
              <w:rPr>
                <w:rFonts w:ascii="仿宋" w:hAnsi="仿宋" w:eastAsia="仿宋" w:cs="仿宋"/>
                <w:sz w:val="24"/>
              </w:rPr>
            </w:pPr>
            <w:r>
              <w:rPr>
                <w:rFonts w:hint="eastAsia" w:ascii="仿宋" w:hAnsi="仿宋" w:eastAsia="仿宋" w:cs="仿宋"/>
                <w:sz w:val="24"/>
              </w:rPr>
              <w:t>评审</w:t>
            </w:r>
          </w:p>
          <w:p w14:paraId="72281FAC">
            <w:pPr>
              <w:ind w:firstLine="240" w:firstLineChars="100"/>
              <w:rPr>
                <w:rFonts w:ascii="仿宋" w:hAnsi="仿宋" w:eastAsia="仿宋" w:cs="仿宋"/>
                <w:sz w:val="24"/>
              </w:rPr>
            </w:pPr>
            <w:r>
              <w:rPr>
                <w:rFonts w:hint="eastAsia" w:ascii="仿宋" w:hAnsi="仿宋" w:eastAsia="仿宋" w:cs="仿宋"/>
                <w:sz w:val="24"/>
              </w:rPr>
              <w:t>项目</w:t>
            </w:r>
          </w:p>
        </w:tc>
        <w:tc>
          <w:tcPr>
            <w:tcW w:w="5580" w:type="dxa"/>
            <w:gridSpan w:val="2"/>
            <w:tcBorders>
              <w:top w:val="single" w:color="auto" w:sz="4" w:space="0"/>
              <w:left w:val="single" w:color="auto" w:sz="4" w:space="0"/>
              <w:bottom w:val="single" w:color="auto" w:sz="4" w:space="0"/>
              <w:right w:val="single" w:color="auto" w:sz="4" w:space="0"/>
            </w:tcBorders>
            <w:vAlign w:val="center"/>
          </w:tcPr>
          <w:p w14:paraId="6F588DF5">
            <w:pPr>
              <w:ind w:firstLine="2160" w:firstLineChars="900"/>
              <w:rPr>
                <w:rFonts w:ascii="仿宋" w:hAnsi="仿宋" w:eastAsia="仿宋" w:cs="仿宋"/>
                <w:sz w:val="24"/>
              </w:rPr>
            </w:pPr>
            <w:r>
              <w:rPr>
                <w:rFonts w:hint="eastAsia" w:ascii="仿宋" w:hAnsi="仿宋" w:eastAsia="仿宋" w:cs="仿宋"/>
                <w:sz w:val="24"/>
              </w:rPr>
              <w:t>评审内容</w:t>
            </w:r>
          </w:p>
        </w:tc>
        <w:tc>
          <w:tcPr>
            <w:tcW w:w="720" w:type="dxa"/>
            <w:tcBorders>
              <w:top w:val="single" w:color="auto" w:sz="4" w:space="0"/>
              <w:left w:val="single" w:color="auto" w:sz="4" w:space="0"/>
              <w:bottom w:val="single" w:color="auto" w:sz="4" w:space="0"/>
              <w:right w:val="single" w:color="auto" w:sz="4" w:space="0"/>
            </w:tcBorders>
            <w:vAlign w:val="center"/>
          </w:tcPr>
          <w:p w14:paraId="6EE53C8C">
            <w:pPr>
              <w:jc w:val="center"/>
              <w:rPr>
                <w:rFonts w:ascii="仿宋" w:hAnsi="仿宋" w:eastAsia="仿宋" w:cs="仿宋"/>
                <w:sz w:val="24"/>
              </w:rPr>
            </w:pPr>
            <w:r>
              <w:rPr>
                <w:rFonts w:hint="eastAsia" w:ascii="仿宋" w:hAnsi="仿宋" w:eastAsia="仿宋" w:cs="仿宋"/>
                <w:sz w:val="24"/>
              </w:rPr>
              <w:t>100</w:t>
            </w:r>
          </w:p>
        </w:tc>
        <w:tc>
          <w:tcPr>
            <w:tcW w:w="720" w:type="dxa"/>
            <w:tcBorders>
              <w:top w:val="single" w:color="auto" w:sz="4" w:space="0"/>
              <w:left w:val="single" w:color="auto" w:sz="4" w:space="0"/>
              <w:bottom w:val="single" w:color="auto" w:sz="4" w:space="0"/>
              <w:right w:val="single" w:color="auto" w:sz="4" w:space="0"/>
            </w:tcBorders>
            <w:vAlign w:val="center"/>
          </w:tcPr>
          <w:p w14:paraId="176E5745">
            <w:pPr>
              <w:rPr>
                <w:rFonts w:ascii="仿宋" w:hAnsi="仿宋" w:eastAsia="仿宋" w:cs="仿宋"/>
                <w:sz w:val="24"/>
              </w:rPr>
            </w:pPr>
          </w:p>
        </w:tc>
      </w:tr>
      <w:tr w14:paraId="45AB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0019349C">
            <w:pPr>
              <w:rPr>
                <w:rFonts w:ascii="仿宋" w:hAnsi="仿宋" w:eastAsia="仿宋" w:cs="仿宋"/>
                <w:sz w:val="24"/>
              </w:rPr>
            </w:pPr>
            <w:r>
              <w:rPr>
                <w:rFonts w:hint="eastAsia" w:ascii="仿宋" w:hAnsi="仿宋" w:eastAsia="仿宋" w:cs="仿宋"/>
                <w:sz w:val="24"/>
              </w:rPr>
              <w:t>1</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18A8565">
            <w:pPr>
              <w:rPr>
                <w:rFonts w:ascii="仿宋" w:hAnsi="仿宋" w:eastAsia="仿宋" w:cs="仿宋"/>
                <w:sz w:val="24"/>
              </w:rPr>
            </w:pPr>
            <w:r>
              <w:rPr>
                <w:rFonts w:hint="eastAsia" w:ascii="仿宋" w:hAnsi="仿宋" w:eastAsia="仿宋" w:cs="仿宋"/>
                <w:sz w:val="24"/>
              </w:rPr>
              <w:t>质量管理小组</w:t>
            </w:r>
          </w:p>
          <w:p w14:paraId="68FB926E">
            <w:pPr>
              <w:rPr>
                <w:rFonts w:ascii="仿宋" w:hAnsi="仿宋" w:eastAsia="仿宋" w:cs="仿宋"/>
                <w:sz w:val="24"/>
              </w:rPr>
            </w:pPr>
            <w:r>
              <w:rPr>
                <w:rFonts w:hint="eastAsia" w:ascii="仿宋" w:hAnsi="仿宋" w:eastAsia="仿宋" w:cs="仿宋"/>
                <w:sz w:val="24"/>
              </w:rPr>
              <w:t>的组织</w:t>
            </w:r>
          </w:p>
        </w:tc>
        <w:tc>
          <w:tcPr>
            <w:tcW w:w="5580" w:type="dxa"/>
            <w:gridSpan w:val="2"/>
            <w:vMerge w:val="restart"/>
            <w:tcBorders>
              <w:top w:val="single" w:color="auto" w:sz="4" w:space="0"/>
              <w:left w:val="single" w:color="auto" w:sz="4" w:space="0"/>
              <w:right w:val="single" w:color="auto" w:sz="4" w:space="0"/>
            </w:tcBorders>
            <w:vAlign w:val="center"/>
          </w:tcPr>
          <w:p w14:paraId="1855639E">
            <w:pPr>
              <w:rPr>
                <w:rFonts w:ascii="仿宋" w:hAnsi="仿宋" w:eastAsia="仿宋" w:cs="仿宋"/>
                <w:sz w:val="24"/>
              </w:rPr>
            </w:pPr>
            <w:r>
              <w:rPr>
                <w:rFonts w:hint="eastAsia" w:ascii="仿宋" w:hAnsi="仿宋" w:eastAsia="仿宋" w:cs="仿宋"/>
                <w:sz w:val="24"/>
              </w:rPr>
              <w:t>（1）按有关规定进行小组注册和课题登记；</w:t>
            </w:r>
          </w:p>
          <w:p w14:paraId="70811B4F">
            <w:pPr>
              <w:rPr>
                <w:rFonts w:ascii="仿宋" w:hAnsi="仿宋" w:eastAsia="仿宋" w:cs="仿宋"/>
                <w:sz w:val="24"/>
              </w:rPr>
            </w:pPr>
            <w:r>
              <w:rPr>
                <w:rFonts w:hint="eastAsia" w:ascii="仿宋" w:hAnsi="仿宋" w:eastAsia="仿宋" w:cs="仿宋"/>
                <w:sz w:val="24"/>
              </w:rPr>
              <w:t>（2）小组成员的出勤情况和参与各步骤活动情况；</w:t>
            </w:r>
          </w:p>
          <w:p w14:paraId="4E30FCBB">
            <w:pPr>
              <w:rPr>
                <w:rFonts w:ascii="仿宋" w:hAnsi="仿宋" w:eastAsia="仿宋" w:cs="仿宋"/>
                <w:sz w:val="24"/>
              </w:rPr>
            </w:pPr>
            <w:r>
              <w:rPr>
                <w:rFonts w:hint="eastAsia" w:ascii="仿宋" w:hAnsi="仿宋" w:eastAsia="仿宋" w:cs="仿宋"/>
                <w:sz w:val="24"/>
              </w:rPr>
              <w:t>（3）小组活动及完成情况。</w:t>
            </w:r>
          </w:p>
        </w:tc>
        <w:tc>
          <w:tcPr>
            <w:tcW w:w="720" w:type="dxa"/>
            <w:vMerge w:val="restart"/>
            <w:tcBorders>
              <w:top w:val="single" w:color="auto" w:sz="4" w:space="0"/>
              <w:left w:val="single" w:color="auto" w:sz="4" w:space="0"/>
              <w:right w:val="single" w:color="auto" w:sz="4" w:space="0"/>
            </w:tcBorders>
            <w:vAlign w:val="center"/>
          </w:tcPr>
          <w:p w14:paraId="69B7D2DD">
            <w:pPr>
              <w:jc w:val="center"/>
              <w:rPr>
                <w:rFonts w:ascii="仿宋" w:hAnsi="仿宋" w:eastAsia="仿宋" w:cs="仿宋"/>
                <w:sz w:val="24"/>
              </w:rPr>
            </w:pPr>
            <w:r>
              <w:rPr>
                <w:rFonts w:hint="eastAsia" w:ascii="仿宋" w:hAnsi="仿宋" w:eastAsia="仿宋" w:cs="仿宋"/>
                <w:sz w:val="24"/>
              </w:rPr>
              <w:t>15</w:t>
            </w:r>
          </w:p>
        </w:tc>
        <w:tc>
          <w:tcPr>
            <w:tcW w:w="720" w:type="dxa"/>
            <w:tcBorders>
              <w:top w:val="single" w:color="auto" w:sz="4" w:space="0"/>
              <w:left w:val="single" w:color="auto" w:sz="4" w:space="0"/>
              <w:bottom w:val="single" w:color="auto" w:sz="4" w:space="0"/>
              <w:right w:val="single" w:color="auto" w:sz="4" w:space="0"/>
            </w:tcBorders>
            <w:vAlign w:val="center"/>
          </w:tcPr>
          <w:p w14:paraId="67B25ACE">
            <w:pPr>
              <w:rPr>
                <w:rFonts w:ascii="仿宋" w:hAnsi="仿宋" w:eastAsia="仿宋" w:cs="仿宋"/>
                <w:sz w:val="24"/>
              </w:rPr>
            </w:pPr>
          </w:p>
        </w:tc>
      </w:tr>
      <w:tr w14:paraId="057B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4339F7B">
            <w:pPr>
              <w:rPr>
                <w:rFonts w:ascii="仿宋" w:hAnsi="仿宋" w:eastAsia="仿宋" w:cs="仿宋"/>
                <w:sz w:val="24"/>
              </w:rPr>
            </w:pPr>
            <w:r>
              <w:rPr>
                <w:rFonts w:hint="eastAsia" w:ascii="仿宋" w:hAnsi="仿宋" w:eastAsia="仿宋" w:cs="仿宋"/>
                <w:sz w:val="24"/>
              </w:rPr>
              <w:t>2</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615A6EE">
            <w:pPr>
              <w:rPr>
                <w:rFonts w:ascii="仿宋" w:hAnsi="仿宋" w:eastAsia="仿宋" w:cs="仿宋"/>
                <w:sz w:val="24"/>
              </w:rPr>
            </w:pPr>
            <w:r>
              <w:rPr>
                <w:rFonts w:hint="eastAsia" w:ascii="仿宋" w:hAnsi="仿宋" w:eastAsia="仿宋" w:cs="仿宋"/>
                <w:sz w:val="24"/>
              </w:rPr>
              <w:t>活动情况与活动记录</w:t>
            </w:r>
          </w:p>
        </w:tc>
        <w:tc>
          <w:tcPr>
            <w:tcW w:w="5580" w:type="dxa"/>
            <w:gridSpan w:val="2"/>
            <w:vMerge w:val="restart"/>
            <w:tcBorders>
              <w:top w:val="single" w:color="auto" w:sz="4" w:space="0"/>
              <w:left w:val="single" w:color="auto" w:sz="4" w:space="0"/>
              <w:right w:val="single" w:color="auto" w:sz="4" w:space="0"/>
            </w:tcBorders>
            <w:vAlign w:val="center"/>
          </w:tcPr>
          <w:p w14:paraId="0523817C">
            <w:pPr>
              <w:rPr>
                <w:rFonts w:ascii="仿宋" w:hAnsi="仿宋" w:eastAsia="仿宋" w:cs="仿宋"/>
                <w:sz w:val="24"/>
              </w:rPr>
            </w:pPr>
            <w:r>
              <w:rPr>
                <w:rFonts w:hint="eastAsia" w:ascii="仿宋" w:hAnsi="仿宋" w:eastAsia="仿宋" w:cs="仿宋"/>
                <w:sz w:val="24"/>
              </w:rPr>
              <w:t>（1）活动过程应按质量管理小组活动程序开展；</w:t>
            </w:r>
          </w:p>
          <w:p w14:paraId="7283D930">
            <w:pPr>
              <w:rPr>
                <w:rFonts w:ascii="仿宋" w:hAnsi="仿宋" w:eastAsia="仿宋" w:cs="仿宋"/>
                <w:sz w:val="24"/>
              </w:rPr>
            </w:pPr>
            <w:r>
              <w:rPr>
                <w:rFonts w:hint="eastAsia" w:ascii="仿宋" w:hAnsi="仿宋" w:eastAsia="仿宋" w:cs="仿宋"/>
                <w:sz w:val="24"/>
              </w:rPr>
              <w:t>（2）活动记录（包括各项原始数据、统计方法等）保存完整、真实；</w:t>
            </w:r>
          </w:p>
          <w:p w14:paraId="54A8EBA4">
            <w:pPr>
              <w:rPr>
                <w:rFonts w:ascii="仿宋" w:hAnsi="仿宋" w:eastAsia="仿宋" w:cs="仿宋"/>
                <w:sz w:val="24"/>
              </w:rPr>
            </w:pPr>
            <w:r>
              <w:rPr>
                <w:rFonts w:hint="eastAsia" w:ascii="仿宋" w:hAnsi="仿宋" w:eastAsia="仿宋" w:cs="仿宋"/>
                <w:sz w:val="24"/>
              </w:rPr>
              <w:t>（3）活动记录完整、真实，并能反映活动的全过程；</w:t>
            </w:r>
          </w:p>
          <w:p w14:paraId="57F59C55">
            <w:pPr>
              <w:rPr>
                <w:rFonts w:ascii="仿宋" w:hAnsi="仿宋" w:eastAsia="仿宋" w:cs="仿宋"/>
                <w:sz w:val="24"/>
              </w:rPr>
            </w:pPr>
            <w:r>
              <w:rPr>
                <w:rFonts w:hint="eastAsia" w:ascii="仿宋" w:hAnsi="仿宋" w:eastAsia="仿宋" w:cs="仿宋"/>
                <w:sz w:val="24"/>
              </w:rPr>
              <w:t>（4）每个阶段的活动按计划完成；</w:t>
            </w:r>
          </w:p>
          <w:p w14:paraId="557FC024">
            <w:pPr>
              <w:rPr>
                <w:rFonts w:ascii="仿宋" w:hAnsi="仿宋" w:eastAsia="仿宋" w:cs="仿宋"/>
                <w:sz w:val="24"/>
              </w:rPr>
            </w:pPr>
            <w:r>
              <w:rPr>
                <w:rFonts w:hint="eastAsia" w:ascii="仿宋" w:hAnsi="仿宋" w:eastAsia="仿宋" w:cs="仿宋"/>
                <w:sz w:val="24"/>
              </w:rPr>
              <w:t>（5）活动记录内容与发表资料一致。</w:t>
            </w:r>
          </w:p>
        </w:tc>
        <w:tc>
          <w:tcPr>
            <w:tcW w:w="720" w:type="dxa"/>
            <w:vMerge w:val="restart"/>
            <w:tcBorders>
              <w:top w:val="single" w:color="auto" w:sz="4" w:space="0"/>
              <w:left w:val="single" w:color="auto" w:sz="4" w:space="0"/>
              <w:right w:val="single" w:color="auto" w:sz="4" w:space="0"/>
            </w:tcBorders>
            <w:vAlign w:val="center"/>
          </w:tcPr>
          <w:p w14:paraId="631015F9">
            <w:pPr>
              <w:jc w:val="center"/>
              <w:rPr>
                <w:rFonts w:ascii="仿宋" w:hAnsi="仿宋" w:eastAsia="仿宋" w:cs="仿宋"/>
                <w:sz w:val="24"/>
              </w:rPr>
            </w:pPr>
            <w:r>
              <w:rPr>
                <w:rFonts w:hint="eastAsia" w:ascii="仿宋" w:hAnsi="仿宋" w:eastAsia="仿宋" w:cs="仿宋"/>
                <w:sz w:val="24"/>
              </w:rPr>
              <w:t>40</w:t>
            </w:r>
          </w:p>
        </w:tc>
        <w:tc>
          <w:tcPr>
            <w:tcW w:w="720" w:type="dxa"/>
            <w:tcBorders>
              <w:top w:val="single" w:color="auto" w:sz="4" w:space="0"/>
              <w:left w:val="single" w:color="auto" w:sz="4" w:space="0"/>
              <w:bottom w:val="single" w:color="auto" w:sz="4" w:space="0"/>
              <w:right w:val="single" w:color="auto" w:sz="4" w:space="0"/>
            </w:tcBorders>
            <w:vAlign w:val="center"/>
          </w:tcPr>
          <w:p w14:paraId="248EA247">
            <w:pPr>
              <w:rPr>
                <w:rFonts w:ascii="仿宋" w:hAnsi="仿宋" w:eastAsia="仿宋" w:cs="仿宋"/>
                <w:sz w:val="24"/>
              </w:rPr>
            </w:pPr>
          </w:p>
        </w:tc>
      </w:tr>
      <w:tr w14:paraId="38D6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40" w:type="dxa"/>
            <w:vMerge w:val="restart"/>
            <w:tcBorders>
              <w:top w:val="single" w:color="auto" w:sz="4" w:space="0"/>
              <w:left w:val="single" w:color="auto" w:sz="4" w:space="0"/>
              <w:right w:val="single" w:color="auto" w:sz="4" w:space="0"/>
            </w:tcBorders>
            <w:vAlign w:val="center"/>
          </w:tcPr>
          <w:p w14:paraId="16DBD1B8">
            <w:pPr>
              <w:rPr>
                <w:rFonts w:ascii="仿宋" w:hAnsi="仿宋" w:eastAsia="仿宋" w:cs="仿宋"/>
                <w:sz w:val="24"/>
              </w:rPr>
            </w:pPr>
            <w:r>
              <w:rPr>
                <w:rFonts w:hint="eastAsia" w:ascii="仿宋" w:hAnsi="仿宋" w:eastAsia="仿宋" w:cs="仿宋"/>
                <w:sz w:val="24"/>
              </w:rPr>
              <w:t>3</w:t>
            </w:r>
          </w:p>
        </w:tc>
        <w:tc>
          <w:tcPr>
            <w:tcW w:w="1080" w:type="dxa"/>
            <w:vMerge w:val="restart"/>
            <w:tcBorders>
              <w:top w:val="single" w:color="auto" w:sz="4" w:space="0"/>
              <w:left w:val="single" w:color="auto" w:sz="4" w:space="0"/>
              <w:right w:val="single" w:color="auto" w:sz="4" w:space="0"/>
            </w:tcBorders>
            <w:vAlign w:val="center"/>
          </w:tcPr>
          <w:p w14:paraId="0FD2FB79">
            <w:pPr>
              <w:rPr>
                <w:rFonts w:ascii="仿宋" w:hAnsi="仿宋" w:eastAsia="仿宋" w:cs="仿宋"/>
                <w:sz w:val="24"/>
              </w:rPr>
            </w:pPr>
            <w:r>
              <w:rPr>
                <w:rFonts w:hint="eastAsia" w:ascii="仿宋" w:hAnsi="仿宋" w:eastAsia="仿宋" w:cs="仿宋"/>
                <w:sz w:val="24"/>
              </w:rPr>
              <w:t>活动真实性和有效性</w:t>
            </w:r>
          </w:p>
        </w:tc>
        <w:tc>
          <w:tcPr>
            <w:tcW w:w="5580" w:type="dxa"/>
            <w:gridSpan w:val="2"/>
            <w:vMerge w:val="restart"/>
            <w:tcBorders>
              <w:top w:val="single" w:color="auto" w:sz="4" w:space="0"/>
              <w:left w:val="single" w:color="auto" w:sz="4" w:space="0"/>
              <w:right w:val="single" w:color="auto" w:sz="4" w:space="0"/>
            </w:tcBorders>
            <w:vAlign w:val="center"/>
          </w:tcPr>
          <w:p w14:paraId="743713FC">
            <w:pPr>
              <w:rPr>
                <w:rFonts w:ascii="仿宋" w:hAnsi="仿宋" w:eastAsia="仿宋" w:cs="仿宋"/>
                <w:sz w:val="24"/>
              </w:rPr>
            </w:pPr>
            <w:r>
              <w:rPr>
                <w:rFonts w:hint="eastAsia" w:ascii="仿宋" w:hAnsi="仿宋" w:eastAsia="仿宋" w:cs="仿宋"/>
                <w:sz w:val="24"/>
              </w:rPr>
              <w:t>（1）小组课题对技术、管理、服务的改进点有改善；</w:t>
            </w:r>
          </w:p>
          <w:p w14:paraId="7BBFD8CC">
            <w:pPr>
              <w:rPr>
                <w:rFonts w:ascii="仿宋" w:hAnsi="仿宋" w:eastAsia="仿宋" w:cs="仿宋"/>
                <w:sz w:val="24"/>
              </w:rPr>
            </w:pPr>
            <w:r>
              <w:rPr>
                <w:rFonts w:hint="eastAsia" w:ascii="仿宋" w:hAnsi="仿宋" w:eastAsia="仿宋" w:cs="仿宋"/>
                <w:sz w:val="24"/>
              </w:rPr>
              <w:t>（2）各项改进在专业方面科学有效；</w:t>
            </w:r>
          </w:p>
        </w:tc>
        <w:tc>
          <w:tcPr>
            <w:tcW w:w="720" w:type="dxa"/>
            <w:vMerge w:val="restart"/>
            <w:tcBorders>
              <w:top w:val="single" w:color="auto" w:sz="4" w:space="0"/>
              <w:left w:val="single" w:color="auto" w:sz="4" w:space="0"/>
              <w:right w:val="single" w:color="auto" w:sz="4" w:space="0"/>
            </w:tcBorders>
            <w:vAlign w:val="center"/>
          </w:tcPr>
          <w:p w14:paraId="2DF179FA">
            <w:pPr>
              <w:jc w:val="center"/>
              <w:rPr>
                <w:rFonts w:ascii="仿宋" w:hAnsi="仿宋" w:eastAsia="仿宋" w:cs="仿宋"/>
                <w:sz w:val="24"/>
              </w:rPr>
            </w:pPr>
            <w:r>
              <w:rPr>
                <w:rFonts w:hint="eastAsia" w:ascii="仿宋" w:hAnsi="仿宋" w:eastAsia="仿宋" w:cs="仿宋"/>
                <w:sz w:val="24"/>
              </w:rPr>
              <w:t>10</w:t>
            </w:r>
          </w:p>
        </w:tc>
        <w:tc>
          <w:tcPr>
            <w:tcW w:w="720" w:type="dxa"/>
            <w:tcBorders>
              <w:top w:val="single" w:color="auto" w:sz="4" w:space="0"/>
              <w:left w:val="single" w:color="auto" w:sz="4" w:space="0"/>
              <w:bottom w:val="single" w:color="auto" w:sz="4" w:space="0"/>
              <w:right w:val="single" w:color="auto" w:sz="4" w:space="0"/>
            </w:tcBorders>
            <w:vAlign w:val="center"/>
          </w:tcPr>
          <w:p w14:paraId="09BE6E2E">
            <w:pPr>
              <w:rPr>
                <w:rFonts w:ascii="仿宋" w:hAnsi="仿宋" w:eastAsia="仿宋" w:cs="仿宋"/>
                <w:sz w:val="24"/>
              </w:rPr>
            </w:pPr>
          </w:p>
        </w:tc>
      </w:tr>
      <w:tr w14:paraId="76C4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414594F">
            <w:pPr>
              <w:rPr>
                <w:rFonts w:ascii="仿宋" w:hAnsi="仿宋" w:eastAsia="仿宋" w:cs="仿宋"/>
                <w:sz w:val="24"/>
              </w:rPr>
            </w:pPr>
            <w:r>
              <w:rPr>
                <w:rFonts w:hint="eastAsia" w:ascii="仿宋" w:hAnsi="仿宋" w:eastAsia="仿宋" w:cs="仿宋"/>
                <w:sz w:val="24"/>
              </w:rPr>
              <w:t>4</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5B7E5B">
            <w:pPr>
              <w:rPr>
                <w:rFonts w:ascii="仿宋" w:hAnsi="仿宋" w:eastAsia="仿宋" w:cs="仿宋"/>
                <w:sz w:val="24"/>
              </w:rPr>
            </w:pPr>
            <w:r>
              <w:rPr>
                <w:rFonts w:hint="eastAsia" w:ascii="仿宋" w:hAnsi="仿宋" w:eastAsia="仿宋" w:cs="仿宋"/>
                <w:sz w:val="24"/>
              </w:rPr>
              <w:t>活动成果的维持与巩固</w:t>
            </w:r>
          </w:p>
        </w:tc>
        <w:tc>
          <w:tcPr>
            <w:tcW w:w="5580" w:type="dxa"/>
            <w:gridSpan w:val="2"/>
            <w:vMerge w:val="restart"/>
            <w:tcBorders>
              <w:top w:val="single" w:color="auto" w:sz="4" w:space="0"/>
              <w:left w:val="single" w:color="auto" w:sz="4" w:space="0"/>
              <w:right w:val="single" w:color="auto" w:sz="4" w:space="0"/>
            </w:tcBorders>
            <w:vAlign w:val="center"/>
          </w:tcPr>
          <w:p w14:paraId="417CCDD4">
            <w:pPr>
              <w:rPr>
                <w:rFonts w:ascii="仿宋" w:hAnsi="仿宋" w:eastAsia="仿宋" w:cs="仿宋"/>
                <w:sz w:val="24"/>
              </w:rPr>
            </w:pPr>
            <w:r>
              <w:rPr>
                <w:rFonts w:hint="eastAsia" w:ascii="仿宋" w:hAnsi="仿宋" w:eastAsia="仿宋" w:cs="仿宋"/>
                <w:sz w:val="24"/>
              </w:rPr>
              <w:t>（1）对成果内容进行核实和确认，并已达到制定的目标；</w:t>
            </w:r>
          </w:p>
          <w:p w14:paraId="6096B316">
            <w:pPr>
              <w:rPr>
                <w:rFonts w:ascii="仿宋" w:hAnsi="仿宋" w:eastAsia="仿宋" w:cs="仿宋"/>
                <w:sz w:val="24"/>
              </w:rPr>
            </w:pPr>
            <w:r>
              <w:rPr>
                <w:rFonts w:hint="eastAsia" w:ascii="仿宋" w:hAnsi="仿宋" w:eastAsia="仿宋" w:cs="仿宋"/>
                <w:sz w:val="24"/>
              </w:rPr>
              <w:t>（2）取得的经济效益已得到财务部门的认可；</w:t>
            </w:r>
          </w:p>
          <w:p w14:paraId="48AB7012">
            <w:pPr>
              <w:rPr>
                <w:rFonts w:ascii="仿宋" w:hAnsi="仿宋" w:eastAsia="仿宋" w:cs="仿宋"/>
                <w:sz w:val="24"/>
              </w:rPr>
            </w:pPr>
            <w:r>
              <w:rPr>
                <w:rFonts w:hint="eastAsia" w:ascii="仿宋" w:hAnsi="仿宋" w:eastAsia="仿宋" w:cs="仿宋"/>
                <w:sz w:val="24"/>
              </w:rPr>
              <w:t>（3）改进的有效措施已纳入有关标准或制度</w:t>
            </w:r>
          </w:p>
          <w:p w14:paraId="08264AFB">
            <w:pPr>
              <w:rPr>
                <w:rFonts w:ascii="仿宋" w:hAnsi="仿宋" w:eastAsia="仿宋" w:cs="仿宋"/>
                <w:sz w:val="24"/>
              </w:rPr>
            </w:pPr>
            <w:r>
              <w:rPr>
                <w:rFonts w:hint="eastAsia" w:ascii="仿宋" w:hAnsi="仿宋" w:eastAsia="仿宋" w:cs="仿宋"/>
                <w:sz w:val="24"/>
              </w:rPr>
              <w:t>（4）有措施巩固活动成果，保持活动的持续性。</w:t>
            </w:r>
          </w:p>
        </w:tc>
        <w:tc>
          <w:tcPr>
            <w:tcW w:w="720" w:type="dxa"/>
            <w:vMerge w:val="restart"/>
            <w:tcBorders>
              <w:top w:val="single" w:color="auto" w:sz="4" w:space="0"/>
              <w:left w:val="single" w:color="auto" w:sz="4" w:space="0"/>
              <w:right w:val="single" w:color="auto" w:sz="4" w:space="0"/>
            </w:tcBorders>
            <w:vAlign w:val="center"/>
          </w:tcPr>
          <w:p w14:paraId="69434FD1">
            <w:pPr>
              <w:jc w:val="center"/>
              <w:rPr>
                <w:rFonts w:ascii="仿宋" w:hAnsi="仿宋" w:eastAsia="仿宋" w:cs="仿宋"/>
                <w:sz w:val="24"/>
              </w:rPr>
            </w:pPr>
            <w:r>
              <w:rPr>
                <w:rFonts w:hint="eastAsia" w:ascii="仿宋" w:hAnsi="仿宋" w:eastAsia="仿宋" w:cs="仿宋"/>
                <w:sz w:val="24"/>
              </w:rPr>
              <w:t>20</w:t>
            </w:r>
          </w:p>
        </w:tc>
        <w:tc>
          <w:tcPr>
            <w:tcW w:w="720" w:type="dxa"/>
            <w:tcBorders>
              <w:top w:val="single" w:color="auto" w:sz="4" w:space="0"/>
              <w:left w:val="single" w:color="auto" w:sz="4" w:space="0"/>
              <w:bottom w:val="single" w:color="auto" w:sz="4" w:space="0"/>
              <w:right w:val="single" w:color="auto" w:sz="4" w:space="0"/>
            </w:tcBorders>
            <w:vAlign w:val="center"/>
          </w:tcPr>
          <w:p w14:paraId="4A537459">
            <w:pPr>
              <w:rPr>
                <w:rFonts w:ascii="仿宋" w:hAnsi="仿宋" w:eastAsia="仿宋" w:cs="仿宋"/>
                <w:sz w:val="24"/>
              </w:rPr>
            </w:pPr>
          </w:p>
        </w:tc>
      </w:tr>
      <w:tr w14:paraId="0859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540" w:type="dxa"/>
            <w:tcBorders>
              <w:top w:val="single" w:color="auto" w:sz="4" w:space="0"/>
              <w:left w:val="single" w:color="auto" w:sz="4" w:space="0"/>
              <w:right w:val="single" w:color="auto" w:sz="4" w:space="0"/>
            </w:tcBorders>
            <w:vAlign w:val="center"/>
          </w:tcPr>
          <w:p w14:paraId="4BABD3F2">
            <w:pPr>
              <w:rPr>
                <w:rFonts w:ascii="仿宋" w:hAnsi="仿宋" w:eastAsia="仿宋" w:cs="仿宋"/>
                <w:sz w:val="24"/>
              </w:rPr>
            </w:pPr>
            <w:r>
              <w:rPr>
                <w:rFonts w:hint="eastAsia" w:ascii="仿宋" w:hAnsi="仿宋" w:eastAsia="仿宋" w:cs="仿宋"/>
                <w:sz w:val="24"/>
              </w:rPr>
              <w:t>5</w:t>
            </w:r>
          </w:p>
        </w:tc>
        <w:tc>
          <w:tcPr>
            <w:tcW w:w="1080" w:type="dxa"/>
            <w:tcBorders>
              <w:top w:val="single" w:color="auto" w:sz="4" w:space="0"/>
              <w:left w:val="single" w:color="auto" w:sz="4" w:space="0"/>
              <w:right w:val="single" w:color="auto" w:sz="4" w:space="0"/>
            </w:tcBorders>
            <w:vAlign w:val="center"/>
          </w:tcPr>
          <w:p w14:paraId="3C928C50">
            <w:pPr>
              <w:rPr>
                <w:rFonts w:ascii="仿宋" w:hAnsi="仿宋" w:eastAsia="仿宋" w:cs="仿宋"/>
                <w:sz w:val="24"/>
              </w:rPr>
            </w:pPr>
            <w:r>
              <w:rPr>
                <w:rFonts w:hint="eastAsia" w:ascii="仿宋" w:hAnsi="仿宋" w:eastAsia="仿宋" w:cs="仿宋"/>
                <w:sz w:val="24"/>
              </w:rPr>
              <w:t>质量管理小组</w:t>
            </w:r>
          </w:p>
          <w:p w14:paraId="12B74A54">
            <w:pPr>
              <w:rPr>
                <w:rFonts w:ascii="仿宋" w:hAnsi="仿宋" w:eastAsia="仿宋" w:cs="仿宋"/>
                <w:sz w:val="24"/>
              </w:rPr>
            </w:pPr>
            <w:r>
              <w:rPr>
                <w:rFonts w:hint="eastAsia" w:ascii="仿宋" w:hAnsi="仿宋" w:eastAsia="仿宋" w:cs="仿宋"/>
                <w:sz w:val="24"/>
              </w:rPr>
              <w:t>教育</w:t>
            </w:r>
          </w:p>
        </w:tc>
        <w:tc>
          <w:tcPr>
            <w:tcW w:w="5580" w:type="dxa"/>
            <w:gridSpan w:val="2"/>
            <w:tcBorders>
              <w:top w:val="single" w:color="auto" w:sz="4" w:space="0"/>
              <w:left w:val="single" w:color="auto" w:sz="4" w:space="0"/>
              <w:right w:val="single" w:color="auto" w:sz="4" w:space="0"/>
            </w:tcBorders>
            <w:vAlign w:val="center"/>
          </w:tcPr>
          <w:p w14:paraId="66A99832">
            <w:pPr>
              <w:rPr>
                <w:rFonts w:ascii="仿宋" w:hAnsi="仿宋" w:eastAsia="仿宋" w:cs="仿宋"/>
                <w:sz w:val="24"/>
              </w:rPr>
            </w:pPr>
            <w:r>
              <w:rPr>
                <w:rFonts w:hint="eastAsia" w:ascii="仿宋" w:hAnsi="仿宋" w:eastAsia="仿宋" w:cs="仿宋"/>
                <w:sz w:val="24"/>
              </w:rPr>
              <w:t>（1小组成员掌握质量管理小组活动程序；</w:t>
            </w:r>
          </w:p>
          <w:p w14:paraId="45592CFD">
            <w:pPr>
              <w:rPr>
                <w:rFonts w:ascii="仿宋" w:hAnsi="仿宋" w:eastAsia="仿宋" w:cs="仿宋"/>
                <w:sz w:val="24"/>
              </w:rPr>
            </w:pPr>
            <w:r>
              <w:rPr>
                <w:rFonts w:hint="eastAsia" w:ascii="仿宋" w:hAnsi="仿宋" w:eastAsia="仿宋" w:cs="仿宋"/>
                <w:sz w:val="24"/>
              </w:rPr>
              <w:t>（2）小组成员对方法、工具的了解运用情况；</w:t>
            </w:r>
          </w:p>
          <w:p w14:paraId="58FF6B64">
            <w:pPr>
              <w:rPr>
                <w:rFonts w:ascii="仿宋" w:hAnsi="仿宋" w:eastAsia="仿宋" w:cs="仿宋"/>
                <w:sz w:val="24"/>
              </w:rPr>
            </w:pPr>
            <w:r>
              <w:rPr>
                <w:rFonts w:hint="eastAsia" w:ascii="仿宋" w:hAnsi="仿宋" w:eastAsia="仿宋" w:cs="仿宋"/>
                <w:sz w:val="24"/>
              </w:rPr>
              <w:t>（3）通过本次活动，小组成员的专业技术、管理方法和综合素质得到提升。</w:t>
            </w:r>
          </w:p>
        </w:tc>
        <w:tc>
          <w:tcPr>
            <w:tcW w:w="720" w:type="dxa"/>
            <w:tcBorders>
              <w:top w:val="single" w:color="auto" w:sz="4" w:space="0"/>
              <w:left w:val="single" w:color="auto" w:sz="4" w:space="0"/>
              <w:right w:val="single" w:color="auto" w:sz="4" w:space="0"/>
            </w:tcBorders>
            <w:vAlign w:val="center"/>
          </w:tcPr>
          <w:p w14:paraId="1E5B8DC1">
            <w:pPr>
              <w:jc w:val="center"/>
              <w:rPr>
                <w:rFonts w:ascii="仿宋" w:hAnsi="仿宋" w:eastAsia="仿宋" w:cs="仿宋"/>
                <w:sz w:val="24"/>
              </w:rPr>
            </w:pPr>
          </w:p>
          <w:p w14:paraId="4264506B">
            <w:pPr>
              <w:jc w:val="center"/>
              <w:rPr>
                <w:rFonts w:ascii="仿宋" w:hAnsi="仿宋" w:eastAsia="仿宋" w:cs="仿宋"/>
                <w:sz w:val="24"/>
              </w:rPr>
            </w:pPr>
            <w:r>
              <w:rPr>
                <w:rFonts w:hint="eastAsia" w:ascii="仿宋" w:hAnsi="仿宋" w:eastAsia="仿宋" w:cs="仿宋"/>
                <w:sz w:val="24"/>
              </w:rPr>
              <w:t>15</w:t>
            </w:r>
          </w:p>
          <w:p w14:paraId="6A700275">
            <w:pPr>
              <w:jc w:val="center"/>
              <w:rPr>
                <w:rFonts w:ascii="仿宋" w:hAnsi="仿宋" w:eastAsia="仿宋" w:cs="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AC8600B">
            <w:pPr>
              <w:rPr>
                <w:rFonts w:ascii="仿宋" w:hAnsi="仿宋" w:eastAsia="仿宋" w:cs="仿宋"/>
                <w:sz w:val="24"/>
              </w:rPr>
            </w:pPr>
          </w:p>
        </w:tc>
      </w:tr>
      <w:tr w14:paraId="280E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4320" w:type="dxa"/>
            <w:gridSpan w:val="3"/>
            <w:tcBorders>
              <w:top w:val="single" w:color="auto" w:sz="4" w:space="0"/>
              <w:left w:val="single" w:color="auto" w:sz="4" w:space="0"/>
              <w:bottom w:val="single" w:color="auto" w:sz="4" w:space="0"/>
              <w:right w:val="single" w:color="auto" w:sz="4" w:space="0"/>
            </w:tcBorders>
          </w:tcPr>
          <w:p w14:paraId="0601F2FB">
            <w:pPr>
              <w:rPr>
                <w:rFonts w:ascii="仿宋" w:hAnsi="仿宋" w:eastAsia="仿宋" w:cs="仿宋"/>
                <w:sz w:val="24"/>
              </w:rPr>
            </w:pPr>
            <w:r>
              <w:rPr>
                <w:rFonts w:hint="eastAsia" w:ascii="仿宋" w:hAnsi="仿宋" w:eastAsia="仿宋" w:cs="仿宋"/>
                <w:sz w:val="24"/>
              </w:rPr>
              <w:t>企业评价：</w:t>
            </w:r>
          </w:p>
          <w:p w14:paraId="615EFA86">
            <w:pPr>
              <w:rPr>
                <w:rFonts w:ascii="仿宋" w:hAnsi="仿宋" w:eastAsia="仿宋" w:cs="仿宋"/>
                <w:sz w:val="24"/>
              </w:rPr>
            </w:pPr>
          </w:p>
          <w:p w14:paraId="7C59CA54">
            <w:pPr>
              <w:rPr>
                <w:rFonts w:ascii="仿宋" w:hAnsi="仿宋" w:eastAsia="仿宋" w:cs="仿宋"/>
                <w:sz w:val="24"/>
              </w:rPr>
            </w:pPr>
          </w:p>
          <w:p w14:paraId="21FF3C9E">
            <w:pPr>
              <w:rPr>
                <w:rFonts w:ascii="仿宋" w:hAnsi="仿宋" w:eastAsia="仿宋" w:cs="仿宋"/>
                <w:sz w:val="24"/>
              </w:rPr>
            </w:pPr>
          </w:p>
          <w:p w14:paraId="14D62903">
            <w:pPr>
              <w:rPr>
                <w:rFonts w:ascii="仿宋" w:hAnsi="仿宋" w:eastAsia="仿宋" w:cs="仿宋"/>
                <w:sz w:val="24"/>
              </w:rPr>
            </w:pPr>
            <w:r>
              <w:rPr>
                <w:rFonts w:hint="eastAsia" w:ascii="仿宋" w:hAnsi="仿宋" w:eastAsia="仿宋" w:cs="仿宋"/>
                <w:sz w:val="24"/>
              </w:rPr>
              <w:t xml:space="preserve">                  负责人：</w:t>
            </w:r>
          </w:p>
          <w:p w14:paraId="4C132C11">
            <w:pPr>
              <w:rPr>
                <w:rFonts w:ascii="仿宋" w:hAnsi="仿宋" w:eastAsia="仿宋" w:cs="仿宋"/>
                <w:sz w:val="24"/>
              </w:rPr>
            </w:pPr>
          </w:p>
          <w:p w14:paraId="5CEC7211">
            <w:pPr>
              <w:rPr>
                <w:rFonts w:ascii="仿宋" w:hAnsi="仿宋" w:eastAsia="仿宋" w:cs="仿宋"/>
                <w:sz w:val="24"/>
              </w:rPr>
            </w:pPr>
            <w:r>
              <w:rPr>
                <w:rFonts w:hint="eastAsia" w:ascii="仿宋" w:hAnsi="仿宋" w:eastAsia="仿宋" w:cs="仿宋"/>
                <w:sz w:val="24"/>
              </w:rPr>
              <w:t>（公章）         年  月  日</w:t>
            </w:r>
          </w:p>
        </w:tc>
        <w:tc>
          <w:tcPr>
            <w:tcW w:w="4320" w:type="dxa"/>
            <w:gridSpan w:val="3"/>
            <w:tcBorders>
              <w:top w:val="single" w:color="auto" w:sz="4" w:space="0"/>
              <w:left w:val="single" w:color="auto" w:sz="4" w:space="0"/>
              <w:bottom w:val="single" w:color="auto" w:sz="4" w:space="0"/>
              <w:right w:val="single" w:color="auto" w:sz="4" w:space="0"/>
            </w:tcBorders>
          </w:tcPr>
          <w:p w14:paraId="696A2392">
            <w:pPr>
              <w:rPr>
                <w:rFonts w:ascii="仿宋" w:hAnsi="仿宋" w:eastAsia="仿宋" w:cs="仿宋"/>
                <w:sz w:val="24"/>
              </w:rPr>
            </w:pPr>
            <w:r>
              <w:rPr>
                <w:rFonts w:hint="eastAsia" w:ascii="仿宋" w:hAnsi="仿宋" w:eastAsia="仿宋" w:cs="仿宋"/>
                <w:sz w:val="24"/>
              </w:rPr>
              <w:t>县（区）主管部门或协会意见：</w:t>
            </w:r>
          </w:p>
          <w:p w14:paraId="214A7343">
            <w:pPr>
              <w:rPr>
                <w:rFonts w:ascii="仿宋" w:hAnsi="仿宋" w:eastAsia="仿宋" w:cs="仿宋"/>
                <w:sz w:val="24"/>
              </w:rPr>
            </w:pPr>
          </w:p>
          <w:p w14:paraId="7E7D54CF">
            <w:pPr>
              <w:rPr>
                <w:rFonts w:ascii="仿宋" w:hAnsi="仿宋" w:eastAsia="仿宋" w:cs="仿宋"/>
                <w:sz w:val="24"/>
              </w:rPr>
            </w:pPr>
          </w:p>
          <w:p w14:paraId="343114A7">
            <w:pPr>
              <w:rPr>
                <w:rFonts w:ascii="仿宋" w:hAnsi="仿宋" w:eastAsia="仿宋" w:cs="仿宋"/>
                <w:sz w:val="24"/>
              </w:rPr>
            </w:pPr>
          </w:p>
          <w:p w14:paraId="1B382F6E">
            <w:pPr>
              <w:rPr>
                <w:rFonts w:ascii="仿宋" w:hAnsi="仿宋" w:eastAsia="仿宋" w:cs="仿宋"/>
                <w:sz w:val="24"/>
              </w:rPr>
            </w:pPr>
            <w:r>
              <w:rPr>
                <w:rFonts w:hint="eastAsia" w:ascii="仿宋" w:hAnsi="仿宋" w:eastAsia="仿宋" w:cs="仿宋"/>
                <w:sz w:val="24"/>
              </w:rPr>
              <w:t xml:space="preserve">                   负责人：</w:t>
            </w:r>
          </w:p>
          <w:p w14:paraId="1D43CB62">
            <w:pPr>
              <w:rPr>
                <w:rFonts w:ascii="仿宋" w:hAnsi="仿宋" w:eastAsia="仿宋" w:cs="仿宋"/>
                <w:sz w:val="24"/>
              </w:rPr>
            </w:pPr>
            <w:r>
              <w:rPr>
                <w:rFonts w:hint="eastAsia" w:ascii="仿宋" w:hAnsi="仿宋" w:eastAsia="仿宋" w:cs="仿宋"/>
                <w:sz w:val="24"/>
              </w:rPr>
              <w:t xml:space="preserve"> </w:t>
            </w:r>
          </w:p>
          <w:p w14:paraId="5AF3EB82">
            <w:pPr>
              <w:rPr>
                <w:rFonts w:ascii="仿宋" w:hAnsi="仿宋" w:eastAsia="仿宋" w:cs="仿宋"/>
                <w:sz w:val="24"/>
              </w:rPr>
            </w:pPr>
            <w:r>
              <w:rPr>
                <w:rFonts w:hint="eastAsia" w:ascii="仿宋" w:hAnsi="仿宋" w:eastAsia="仿宋" w:cs="仿宋"/>
                <w:sz w:val="24"/>
              </w:rPr>
              <w:t>（公章）          年  月  日</w:t>
            </w:r>
          </w:p>
        </w:tc>
      </w:tr>
    </w:tbl>
    <w:p w14:paraId="1D26F60A">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14:paraId="05926CC2">
      <w:pPr>
        <w:pStyle w:val="2"/>
        <w:rPr>
          <w:rFonts w:ascii="仿宋" w:hAnsi="仿宋" w:eastAsia="仿宋" w:cs="仿宋"/>
          <w:sz w:val="30"/>
          <w:szCs w:val="30"/>
        </w:rPr>
      </w:pPr>
      <w:r>
        <w:rPr>
          <w:rFonts w:hint="eastAsia" w:ascii="仿宋" w:hAnsi="仿宋" w:eastAsia="仿宋" w:cs="仿宋"/>
          <w:sz w:val="30"/>
          <w:szCs w:val="30"/>
        </w:rPr>
        <w:t>附件4：</w:t>
      </w:r>
    </w:p>
    <w:p w14:paraId="613D1100">
      <w:pPr>
        <w:spacing w:line="480" w:lineRule="auto"/>
        <w:ind w:firstLine="5400" w:firstLineChars="1500"/>
        <w:rPr>
          <w:rFonts w:ascii="仿宋_GB2312" w:eastAsia="仿宋_GB2312"/>
          <w:sz w:val="36"/>
          <w:szCs w:val="36"/>
        </w:rPr>
      </w:pPr>
      <w:r>
        <w:rPr>
          <w:rFonts w:hint="eastAsia" w:ascii="仿宋_GB2312" w:eastAsia="仿宋_GB2312"/>
          <w:sz w:val="36"/>
          <w:szCs w:val="36"/>
        </w:rPr>
        <w:t>202</w:t>
      </w:r>
      <w:r>
        <w:rPr>
          <w:rFonts w:hint="eastAsia" w:ascii="仿宋_GB2312" w:eastAsia="仿宋_GB2312"/>
          <w:sz w:val="36"/>
          <w:szCs w:val="36"/>
          <w:lang w:val="en-US" w:eastAsia="zh-CN"/>
        </w:rPr>
        <w:t>5</w:t>
      </w:r>
      <w:r>
        <w:rPr>
          <w:rFonts w:hint="eastAsia" w:ascii="仿宋_GB2312" w:eastAsia="仿宋_GB2312"/>
          <w:sz w:val="36"/>
          <w:szCs w:val="36"/>
        </w:rPr>
        <w:t>年</w:t>
      </w:r>
      <w:r>
        <w:rPr>
          <w:rFonts w:hint="eastAsia" w:ascii="仿宋_GB2312" w:eastAsia="仿宋_GB2312"/>
          <w:sz w:val="36"/>
          <w:szCs w:val="36"/>
          <w:lang w:eastAsia="zh-CN"/>
        </w:rPr>
        <w:t>度</w:t>
      </w:r>
      <w:r>
        <w:rPr>
          <w:rFonts w:hint="eastAsia" w:ascii="仿宋_GB2312" w:eastAsia="仿宋_GB2312"/>
          <w:sz w:val="36"/>
          <w:szCs w:val="36"/>
        </w:rPr>
        <w:t>QC小组申报汇总表</w:t>
      </w:r>
    </w:p>
    <w:p w14:paraId="2973A6AE">
      <w:pPr>
        <w:pStyle w:val="2"/>
        <w:rPr>
          <w:rFonts w:ascii="仿宋_GB2312" w:eastAsia="仿宋_GB2312"/>
          <w:sz w:val="30"/>
          <w:szCs w:val="30"/>
        </w:rPr>
      </w:pPr>
    </w:p>
    <w:p w14:paraId="66CDC154">
      <w:pPr>
        <w:pStyle w:val="2"/>
        <w:rPr>
          <w:rFonts w:ascii="仿宋_GB2312" w:eastAsia="仿宋_GB2312"/>
          <w:sz w:val="30"/>
          <w:szCs w:val="30"/>
        </w:rPr>
      </w:pPr>
      <w:r>
        <w:rPr>
          <w:rFonts w:hint="eastAsia" w:ascii="仿宋_GB2312" w:eastAsia="仿宋_GB2312"/>
          <w:sz w:val="30"/>
          <w:szCs w:val="30"/>
        </w:rPr>
        <w:t>申报单位： （公  章）                   填表人：                     联系电话：</w:t>
      </w:r>
    </w:p>
    <w:tbl>
      <w:tblPr>
        <w:tblStyle w:val="7"/>
        <w:tblpPr w:leftFromText="180" w:rightFromText="180" w:vertAnchor="text" w:horzAnchor="page" w:tblpX="1491" w:tblpY="169"/>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72"/>
        <w:gridCol w:w="1372"/>
        <w:gridCol w:w="1373"/>
        <w:gridCol w:w="1373"/>
        <w:gridCol w:w="1373"/>
        <w:gridCol w:w="1373"/>
        <w:gridCol w:w="1373"/>
        <w:gridCol w:w="1591"/>
        <w:gridCol w:w="1591"/>
      </w:tblGrid>
      <w:tr w14:paraId="2386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84" w:type="pct"/>
            <w:vAlign w:val="center"/>
          </w:tcPr>
          <w:p w14:paraId="145B2DCC">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序</w:t>
            </w:r>
          </w:p>
          <w:p w14:paraId="37391FC7">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号</w:t>
            </w:r>
          </w:p>
        </w:tc>
        <w:tc>
          <w:tcPr>
            <w:tcW w:w="484" w:type="pct"/>
            <w:vAlign w:val="center"/>
          </w:tcPr>
          <w:p w14:paraId="24326FA7">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单位</w:t>
            </w:r>
          </w:p>
          <w:p w14:paraId="45CFDFF3">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名称</w:t>
            </w:r>
          </w:p>
        </w:tc>
        <w:tc>
          <w:tcPr>
            <w:tcW w:w="484" w:type="pct"/>
            <w:vAlign w:val="center"/>
          </w:tcPr>
          <w:p w14:paraId="62FA1926">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小组</w:t>
            </w:r>
          </w:p>
          <w:p w14:paraId="70CBEA2E">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名称</w:t>
            </w:r>
          </w:p>
        </w:tc>
        <w:tc>
          <w:tcPr>
            <w:tcW w:w="484" w:type="pct"/>
            <w:vAlign w:val="center"/>
          </w:tcPr>
          <w:p w14:paraId="06F92939">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课题</w:t>
            </w:r>
          </w:p>
          <w:p w14:paraId="737148EF">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名称</w:t>
            </w:r>
          </w:p>
        </w:tc>
        <w:tc>
          <w:tcPr>
            <w:tcW w:w="484" w:type="pct"/>
            <w:vAlign w:val="center"/>
          </w:tcPr>
          <w:p w14:paraId="7A3BFB99">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课题</w:t>
            </w:r>
          </w:p>
          <w:p w14:paraId="09C996A4">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类型</w:t>
            </w:r>
          </w:p>
        </w:tc>
        <w:tc>
          <w:tcPr>
            <w:tcW w:w="484" w:type="pct"/>
            <w:vAlign w:val="center"/>
          </w:tcPr>
          <w:p w14:paraId="72F162DC">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小组</w:t>
            </w:r>
          </w:p>
          <w:p w14:paraId="43322361">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成员</w:t>
            </w:r>
          </w:p>
        </w:tc>
        <w:tc>
          <w:tcPr>
            <w:tcW w:w="484" w:type="pct"/>
            <w:vAlign w:val="center"/>
          </w:tcPr>
          <w:p w14:paraId="21289CCE">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联系</w:t>
            </w:r>
          </w:p>
          <w:p w14:paraId="25092887">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人</w:t>
            </w:r>
          </w:p>
        </w:tc>
        <w:tc>
          <w:tcPr>
            <w:tcW w:w="484" w:type="pct"/>
            <w:vAlign w:val="center"/>
          </w:tcPr>
          <w:p w14:paraId="6538B419">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联系</w:t>
            </w:r>
          </w:p>
          <w:p w14:paraId="239BC86C">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电话</w:t>
            </w:r>
          </w:p>
        </w:tc>
        <w:tc>
          <w:tcPr>
            <w:tcW w:w="561" w:type="pct"/>
            <w:vAlign w:val="center"/>
          </w:tcPr>
          <w:p w14:paraId="0BA1F804">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eastAsia="仿宋_GB2312"/>
                <w:sz w:val="32"/>
                <w:szCs w:val="32"/>
              </w:rPr>
            </w:pPr>
            <w:r>
              <w:rPr>
                <w:rFonts w:hint="eastAsia" w:ascii="仿宋_GB2312" w:eastAsia="仿宋_GB2312"/>
                <w:sz w:val="32"/>
                <w:szCs w:val="32"/>
              </w:rPr>
              <w:t>注册登</w:t>
            </w:r>
          </w:p>
          <w:p w14:paraId="0D1AFE7C">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sz w:val="32"/>
                <w:szCs w:val="32"/>
              </w:rPr>
            </w:pPr>
            <w:r>
              <w:rPr>
                <w:rFonts w:hint="eastAsia" w:ascii="仿宋_GB2312" w:eastAsia="仿宋_GB2312"/>
                <w:sz w:val="32"/>
                <w:szCs w:val="32"/>
              </w:rPr>
              <w:t>记号</w:t>
            </w:r>
          </w:p>
        </w:tc>
        <w:tc>
          <w:tcPr>
            <w:tcW w:w="561" w:type="pct"/>
            <w:vAlign w:val="center"/>
          </w:tcPr>
          <w:p w14:paraId="6CEA09F3">
            <w:pPr>
              <w:pStyle w:val="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项目创优目标</w:t>
            </w:r>
          </w:p>
        </w:tc>
      </w:tr>
      <w:tr w14:paraId="1C68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top"/>
          </w:tcPr>
          <w:p w14:paraId="52A6A53A">
            <w:pPr>
              <w:pStyle w:val="2"/>
              <w:keepNext w:val="0"/>
              <w:keepLines w:val="0"/>
              <w:pageBreakBefore w:val="0"/>
              <w:widowControl/>
              <w:kinsoku/>
              <w:wordWrap/>
              <w:overflowPunct/>
              <w:topLinePunct w:val="0"/>
              <w:autoSpaceDE/>
              <w:autoSpaceDN/>
              <w:bidi w:val="0"/>
              <w:adjustRightInd/>
              <w:snapToGrid/>
              <w:spacing w:line="240" w:lineRule="atLeast"/>
              <w:textAlignment w:val="auto"/>
              <w:rPr>
                <w:rFonts w:hint="eastAsia" w:eastAsia="宋体"/>
                <w:sz w:val="30"/>
                <w:szCs w:val="30"/>
                <w:lang w:val="en-US" w:eastAsia="zh-CN"/>
              </w:rPr>
            </w:pPr>
          </w:p>
        </w:tc>
        <w:tc>
          <w:tcPr>
            <w:tcW w:w="484" w:type="pct"/>
            <w:vAlign w:val="top"/>
          </w:tcPr>
          <w:p w14:paraId="15B1FDE7">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3EEF66A7">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4D385298">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296C43A1">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7B623366">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7EF64199">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44EFB43E">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561" w:type="pct"/>
            <w:vAlign w:val="top"/>
          </w:tcPr>
          <w:p w14:paraId="607640AA">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561" w:type="pct"/>
            <w:vAlign w:val="top"/>
          </w:tcPr>
          <w:p w14:paraId="46818E10">
            <w:pPr>
              <w:pStyle w:val="2"/>
              <w:keepNext w:val="0"/>
              <w:keepLines w:val="0"/>
              <w:pageBreakBefore w:val="0"/>
              <w:widowControl/>
              <w:kinsoku/>
              <w:wordWrap/>
              <w:overflowPunct/>
              <w:topLinePunct w:val="0"/>
              <w:autoSpaceDE/>
              <w:autoSpaceDN/>
              <w:bidi w:val="0"/>
              <w:adjustRightInd/>
              <w:snapToGrid/>
              <w:spacing w:line="240" w:lineRule="atLeast"/>
              <w:textAlignment w:val="auto"/>
              <w:rPr>
                <w:rFonts w:hint="eastAsia" w:eastAsia="宋体"/>
                <w:sz w:val="30"/>
                <w:szCs w:val="30"/>
                <w:lang w:eastAsia="zh-CN"/>
              </w:rPr>
            </w:pPr>
            <w:r>
              <w:rPr>
                <w:rFonts w:hint="eastAsia" w:ascii="仿宋" w:hAnsi="仿宋" w:eastAsia="仿宋" w:cs="仿宋"/>
                <w:sz w:val="30"/>
                <w:szCs w:val="30"/>
                <w:lang w:eastAsia="zh-CN"/>
              </w:rPr>
              <w:t>（项目名称</w:t>
            </w:r>
            <w:r>
              <w:rPr>
                <w:rFonts w:hint="eastAsia" w:ascii="仿宋" w:hAnsi="仿宋" w:eastAsia="仿宋" w:cs="仿宋"/>
                <w:sz w:val="30"/>
                <w:szCs w:val="30"/>
                <w:lang w:val="en-US" w:eastAsia="zh-CN"/>
              </w:rPr>
              <w:t>+目标</w:t>
            </w:r>
            <w:r>
              <w:rPr>
                <w:rFonts w:hint="eastAsia" w:ascii="仿宋" w:hAnsi="仿宋" w:eastAsia="仿宋" w:cs="仿宋"/>
                <w:sz w:val="30"/>
                <w:szCs w:val="30"/>
                <w:lang w:eastAsia="zh-CN"/>
              </w:rPr>
              <w:t>）</w:t>
            </w:r>
          </w:p>
        </w:tc>
      </w:tr>
      <w:tr w14:paraId="1F2B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top"/>
          </w:tcPr>
          <w:p w14:paraId="0BA3457F">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35814E35">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2C0B71CB">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29A3F0A8">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7ED0175D">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5E7DC829">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0907B023">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03581E68">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561" w:type="pct"/>
            <w:vAlign w:val="top"/>
          </w:tcPr>
          <w:p w14:paraId="35C81656">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561" w:type="pct"/>
            <w:vAlign w:val="top"/>
          </w:tcPr>
          <w:p w14:paraId="50D3AB06">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r>
      <w:tr w14:paraId="2750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top"/>
          </w:tcPr>
          <w:p w14:paraId="2FB865E8">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576F2A1E">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5658D1E6">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69CE93BA">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772285A7">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693D735F">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3BF9CD18">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484" w:type="pct"/>
            <w:vAlign w:val="top"/>
          </w:tcPr>
          <w:p w14:paraId="33CE97CC">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561" w:type="pct"/>
            <w:vAlign w:val="top"/>
          </w:tcPr>
          <w:p w14:paraId="7679952E">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c>
          <w:tcPr>
            <w:tcW w:w="561" w:type="pct"/>
            <w:vAlign w:val="top"/>
          </w:tcPr>
          <w:p w14:paraId="00CF92FB">
            <w:pPr>
              <w:pStyle w:val="2"/>
              <w:keepNext w:val="0"/>
              <w:keepLines w:val="0"/>
              <w:pageBreakBefore w:val="0"/>
              <w:widowControl/>
              <w:kinsoku/>
              <w:wordWrap/>
              <w:overflowPunct/>
              <w:topLinePunct w:val="0"/>
              <w:autoSpaceDE/>
              <w:autoSpaceDN/>
              <w:bidi w:val="0"/>
              <w:adjustRightInd/>
              <w:snapToGrid/>
              <w:spacing w:line="240" w:lineRule="atLeast"/>
              <w:textAlignment w:val="auto"/>
              <w:rPr>
                <w:sz w:val="30"/>
                <w:szCs w:val="30"/>
              </w:rPr>
            </w:pPr>
          </w:p>
        </w:tc>
      </w:tr>
    </w:tbl>
    <w:p w14:paraId="060F8AA2">
      <w:pPr>
        <w:rPr>
          <w:rFonts w:hint="default" w:ascii="仿宋_GB2312" w:eastAsia="仿宋_GB2312"/>
          <w:sz w:val="30"/>
          <w:szCs w:val="30"/>
          <w:lang w:val="en-US" w:eastAsia="zh-CN"/>
        </w:rPr>
      </w:pPr>
      <w:r>
        <w:rPr>
          <w:rFonts w:ascii="仿宋_GB2312" w:eastAsia="仿宋_GB2312"/>
          <w:b/>
          <w:bCs/>
          <w:sz w:val="30"/>
          <w:szCs w:val="30"/>
        </w:rPr>
        <w:t>注</w:t>
      </w:r>
      <w:r>
        <w:rPr>
          <w:rFonts w:ascii="仿宋_GB2312" w:eastAsia="仿宋_GB2312"/>
          <w:sz w:val="30"/>
          <w:szCs w:val="30"/>
        </w:rPr>
        <w:t>：</w:t>
      </w:r>
      <w:r>
        <w:rPr>
          <w:rFonts w:hint="eastAsia" w:ascii="仿宋_GB2312" w:eastAsia="仿宋_GB2312"/>
          <w:sz w:val="30"/>
          <w:szCs w:val="30"/>
          <w:lang w:val="en-US" w:eastAsia="zh-CN"/>
        </w:rPr>
        <w:t>1.项目创优目标如：飞英杯、钱江杯、国优、鲁班奖等。</w:t>
      </w:r>
    </w:p>
    <w:p w14:paraId="5F568008">
      <w:pPr>
        <w:ind w:firstLine="600" w:firstLineChars="200"/>
        <w:rPr>
          <w:rFonts w:ascii="仿宋_GB2312" w:eastAsia="仿宋_GB2312"/>
          <w:sz w:val="30"/>
          <w:szCs w:val="30"/>
        </w:rPr>
        <w:sectPr>
          <w:pgSz w:w="16838" w:h="11906" w:orient="landscape"/>
          <w:pgMar w:top="1800" w:right="1440" w:bottom="1800" w:left="1440" w:header="851" w:footer="992" w:gutter="0"/>
          <w:cols w:space="425" w:num="1"/>
          <w:docGrid w:type="lines" w:linePitch="312" w:charSpace="0"/>
        </w:sectPr>
      </w:pPr>
      <w:r>
        <w:rPr>
          <w:rFonts w:hint="eastAsia" w:ascii="仿宋_GB2312" w:eastAsia="仿宋_GB2312"/>
          <w:sz w:val="30"/>
          <w:szCs w:val="30"/>
          <w:lang w:val="en-US" w:eastAsia="zh-CN"/>
        </w:rPr>
        <w:t>2.</w:t>
      </w:r>
      <w:r>
        <w:rPr>
          <w:rFonts w:hint="eastAsia" w:ascii="仿宋_GB2312" w:eastAsia="仿宋_GB2312"/>
          <w:sz w:val="30"/>
          <w:szCs w:val="30"/>
        </w:rPr>
        <w:t>于申报截至时间之前，发送EXCEL版与PDF(加盖公章)至协会邮箱：huzhoujianzhu@sina.com。原件随同纸质资料一起提交协会秘书处。</w:t>
      </w:r>
    </w:p>
    <w:p w14:paraId="4F812802">
      <w:pPr>
        <w:rPr>
          <w:rFonts w:ascii="仿宋_GB2312" w:eastAsia="仿宋_GB2312"/>
          <w:sz w:val="30"/>
          <w:szCs w:val="30"/>
        </w:rPr>
      </w:pPr>
      <w:r>
        <w:rPr>
          <w:rFonts w:hint="eastAsia" w:ascii="仿宋_GB2312" w:eastAsia="仿宋_GB2312"/>
          <w:sz w:val="30"/>
          <w:szCs w:val="30"/>
        </w:rPr>
        <w:t>附件5：</w:t>
      </w:r>
    </w:p>
    <w:p w14:paraId="1302CD88">
      <w:pPr>
        <w:ind w:firstLine="2390" w:firstLineChars="744"/>
        <w:rPr>
          <w:rFonts w:ascii="仿宋_GB2312" w:eastAsia="仿宋_GB2312"/>
          <w:b/>
          <w:sz w:val="32"/>
          <w:szCs w:val="32"/>
        </w:rPr>
      </w:pPr>
    </w:p>
    <w:p w14:paraId="0797D14C">
      <w:pPr>
        <w:ind w:firstLine="2390" w:firstLineChars="744"/>
        <w:rPr>
          <w:rFonts w:ascii="仿宋_GB2312" w:eastAsia="仿宋_GB2312"/>
          <w:b/>
          <w:sz w:val="32"/>
          <w:szCs w:val="32"/>
        </w:rPr>
      </w:pPr>
      <w:r>
        <w:rPr>
          <w:rFonts w:hint="eastAsia" w:ascii="仿宋_GB2312" w:eastAsia="仿宋_GB2312"/>
          <w:b/>
          <w:sz w:val="32"/>
          <w:szCs w:val="32"/>
        </w:rPr>
        <w:t>QC小组成果资料规格及要求</w:t>
      </w:r>
    </w:p>
    <w:tbl>
      <w:tblPr>
        <w:tblStyle w:val="6"/>
        <w:tblpPr w:leftFromText="180" w:rightFromText="180" w:vertAnchor="text" w:horzAnchor="margin" w:tblpXSpec="center" w:tblpY="329"/>
        <w:tblW w:w="7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8"/>
      </w:tblGrid>
      <w:tr w14:paraId="3D41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6" w:hRule="atLeast"/>
        </w:trPr>
        <w:tc>
          <w:tcPr>
            <w:tcW w:w="7128" w:type="dxa"/>
            <w:tcBorders>
              <w:top w:val="single" w:color="auto" w:sz="4" w:space="0"/>
              <w:left w:val="single" w:color="auto" w:sz="4" w:space="0"/>
              <w:bottom w:val="single" w:color="auto" w:sz="4" w:space="0"/>
              <w:right w:val="single" w:color="auto" w:sz="4" w:space="0"/>
            </w:tcBorders>
          </w:tcPr>
          <w:p w14:paraId="2C10A24D">
            <w:pPr>
              <w:rPr>
                <w:rFonts w:ascii="仿宋_GB2312" w:eastAsia="仿宋_GB2312"/>
                <w:sz w:val="30"/>
                <w:szCs w:val="30"/>
              </w:rPr>
            </w:pPr>
          </w:p>
          <w:p w14:paraId="6987815E">
            <w:pPr>
              <w:ind w:firstLine="2100" w:firstLineChars="700"/>
              <w:rPr>
                <w:rFonts w:ascii="仿宋_GB2312" w:eastAsia="仿宋_GB2312"/>
                <w:sz w:val="30"/>
                <w:szCs w:val="30"/>
              </w:rPr>
            </w:pPr>
            <w:r>
              <w:rPr>
                <w:rFonts w:hint="eastAsia" w:ascii="仿宋_GB2312" w:eastAsia="仿宋_GB2312"/>
                <w:sz w:val="30"/>
                <w:szCs w:val="30"/>
              </w:rPr>
              <w:t>标题:居中,2宋加粗</w:t>
            </w:r>
          </w:p>
          <w:p w14:paraId="52495739">
            <w:pPr>
              <w:ind w:firstLine="900" w:firstLineChars="300"/>
              <w:rPr>
                <w:rFonts w:ascii="仿宋_GB2312" w:eastAsia="仿宋_GB2312"/>
                <w:sz w:val="30"/>
                <w:szCs w:val="30"/>
              </w:rPr>
            </w:pPr>
            <w:r>
              <w:rPr>
                <w:rFonts w:hint="eastAsia" w:ascii="仿宋_GB2312" w:eastAsia="仿宋_GB2312"/>
                <w:sz w:val="30"/>
                <w:szCs w:val="30"/>
              </w:rPr>
              <w:t>企业名全称+小组名简称:居中，4楷</w:t>
            </w:r>
          </w:p>
          <w:p w14:paraId="782C45EC">
            <w:pPr>
              <w:rPr>
                <w:rFonts w:ascii="仿宋_GB2312" w:eastAsia="仿宋_GB2312"/>
                <w:sz w:val="30"/>
                <w:szCs w:val="30"/>
              </w:rPr>
            </w:pPr>
          </w:p>
          <w:p w14:paraId="0598848E">
            <w:pPr>
              <w:rPr>
                <w:rFonts w:ascii="仿宋_GB2312" w:eastAsia="仿宋_GB2312"/>
                <w:sz w:val="30"/>
                <w:szCs w:val="30"/>
              </w:rPr>
            </w:pPr>
            <w:r>
              <w:rPr>
                <w:rFonts w:hint="eastAsia" w:ascii="仿宋_GB2312" w:eastAsia="仿宋_GB2312"/>
                <w:sz w:val="30"/>
                <w:szCs w:val="30"/>
              </w:rPr>
              <w:t>● 正文5号宋体，单倍行距；</w:t>
            </w:r>
          </w:p>
          <w:p w14:paraId="1AD5B852">
            <w:pPr>
              <w:rPr>
                <w:rFonts w:ascii="仿宋_GB2312" w:eastAsia="仿宋_GB2312"/>
                <w:sz w:val="30"/>
                <w:szCs w:val="30"/>
              </w:rPr>
            </w:pPr>
            <w:r>
              <w:rPr>
                <w:rFonts w:hint="eastAsia" w:ascii="仿宋_GB2312" w:eastAsia="仿宋_GB2312"/>
                <w:sz w:val="30"/>
                <w:szCs w:val="30"/>
              </w:rPr>
              <w:t>● 小标题（如工程概况、选题理由等）5黑；</w:t>
            </w:r>
          </w:p>
          <w:p w14:paraId="06BB61AD">
            <w:pPr>
              <w:rPr>
                <w:rFonts w:ascii="仿宋_GB2312" w:eastAsia="仿宋_GB2312"/>
                <w:sz w:val="30"/>
                <w:szCs w:val="30"/>
              </w:rPr>
            </w:pPr>
            <w:r>
              <w:rPr>
                <w:rFonts w:hint="eastAsia" w:ascii="仿宋_GB2312" w:eastAsia="仿宋_GB2312"/>
                <w:sz w:val="30"/>
                <w:szCs w:val="30"/>
              </w:rPr>
              <w:t>● 图表名称用小5黑，表格名称放在表格上方，图的名称放在图的下方；</w:t>
            </w:r>
          </w:p>
          <w:p w14:paraId="50502066">
            <w:pPr>
              <w:rPr>
                <w:rFonts w:ascii="仿宋_GB2312" w:eastAsia="仿宋_GB2312"/>
                <w:sz w:val="30"/>
                <w:szCs w:val="30"/>
              </w:rPr>
            </w:pPr>
            <w:r>
              <w:rPr>
                <w:rFonts w:hint="eastAsia" w:ascii="仿宋_GB2312" w:eastAsia="仿宋_GB2312"/>
                <w:sz w:val="30"/>
                <w:szCs w:val="30"/>
              </w:rPr>
              <w:t>● 图表中的字体根据图表大小而定，一般与正文相同，也可采用小5或6宋；</w:t>
            </w:r>
          </w:p>
          <w:p w14:paraId="5A7BBDF1">
            <w:pPr>
              <w:rPr>
                <w:rFonts w:ascii="仿宋_GB2312" w:eastAsia="仿宋_GB2312"/>
                <w:sz w:val="30"/>
                <w:szCs w:val="30"/>
              </w:rPr>
            </w:pPr>
            <w:r>
              <w:rPr>
                <w:rFonts w:hint="eastAsia" w:ascii="仿宋_GB2312" w:eastAsia="仿宋_GB2312"/>
                <w:sz w:val="30"/>
                <w:szCs w:val="30"/>
              </w:rPr>
              <w:t>● 计量单位（mm、kg等）、时间（年月日）写法要统一。</w:t>
            </w:r>
          </w:p>
        </w:tc>
      </w:tr>
    </w:tbl>
    <w:p w14:paraId="23825DB1">
      <w:pPr>
        <w:rPr>
          <w:rFonts w:ascii="仿宋_GB2312" w:eastAsia="仿宋_GB2312"/>
          <w:sz w:val="32"/>
          <w:szCs w:val="32"/>
        </w:rPr>
      </w:pPr>
    </w:p>
    <w:p w14:paraId="7E4899A9">
      <w:pPr>
        <w:rPr>
          <w:rFonts w:ascii="仿宋_GB2312" w:eastAsia="仿宋_GB2312"/>
          <w:sz w:val="32"/>
          <w:szCs w:val="32"/>
        </w:rPr>
      </w:pPr>
    </w:p>
    <w:p w14:paraId="303FC392">
      <w:pPr>
        <w:rPr>
          <w:rFonts w:ascii="仿宋_GB2312" w:eastAsia="仿宋_GB2312"/>
          <w:sz w:val="32"/>
          <w:szCs w:val="32"/>
        </w:rPr>
      </w:pPr>
    </w:p>
    <w:p w14:paraId="1782BA4D">
      <w:pPr>
        <w:rPr>
          <w:rFonts w:ascii="仿宋_GB2312" w:eastAsia="仿宋_GB2312"/>
          <w:sz w:val="32"/>
          <w:szCs w:val="32"/>
        </w:rPr>
      </w:pPr>
    </w:p>
    <w:p w14:paraId="432ED71F">
      <w:pPr>
        <w:rPr>
          <w:rFonts w:ascii="仿宋_GB2312" w:eastAsia="仿宋_GB2312"/>
          <w:sz w:val="32"/>
          <w:szCs w:val="32"/>
        </w:rPr>
      </w:pPr>
    </w:p>
    <w:p w14:paraId="3A684DF2">
      <w:pPr>
        <w:rPr>
          <w:rFonts w:ascii="仿宋_GB2312" w:eastAsia="仿宋_GB2312"/>
          <w:sz w:val="32"/>
          <w:szCs w:val="32"/>
        </w:rPr>
      </w:pPr>
    </w:p>
    <w:p w14:paraId="52EA90DB">
      <w:pPr>
        <w:rPr>
          <w:rFonts w:ascii="仿宋_GB2312" w:eastAsia="仿宋_GB2312"/>
          <w:sz w:val="32"/>
          <w:szCs w:val="32"/>
        </w:rPr>
      </w:pPr>
    </w:p>
    <w:p w14:paraId="747806E2">
      <w:pPr>
        <w:rPr>
          <w:rFonts w:ascii="仿宋_GB2312" w:eastAsia="仿宋_GB2312"/>
          <w:sz w:val="32"/>
          <w:szCs w:val="32"/>
        </w:rPr>
      </w:pPr>
    </w:p>
    <w:p w14:paraId="2D59B9C2">
      <w:pPr>
        <w:rPr>
          <w:rFonts w:ascii="仿宋_GB2312" w:eastAsia="仿宋_GB2312"/>
          <w:sz w:val="32"/>
          <w:szCs w:val="32"/>
        </w:rPr>
      </w:pPr>
    </w:p>
    <w:p w14:paraId="29DB82DD">
      <w:pPr>
        <w:rPr>
          <w:rFonts w:ascii="仿宋_GB2312" w:eastAsia="仿宋_GB2312"/>
          <w:sz w:val="32"/>
          <w:szCs w:val="32"/>
        </w:rPr>
      </w:pPr>
    </w:p>
    <w:p w14:paraId="299F5F88">
      <w:pPr>
        <w:rPr>
          <w:rFonts w:ascii="仿宋_GB2312" w:eastAsia="仿宋_GB2312"/>
          <w:sz w:val="32"/>
          <w:szCs w:val="32"/>
        </w:rPr>
      </w:pPr>
    </w:p>
    <w:p w14:paraId="1E6CCEB6">
      <w:pPr>
        <w:rPr>
          <w:rFonts w:ascii="仿宋_GB2312" w:eastAsia="仿宋_GB2312"/>
          <w:sz w:val="32"/>
          <w:szCs w:val="32"/>
        </w:rPr>
      </w:pPr>
    </w:p>
    <w:p w14:paraId="014C17D9">
      <w:pPr>
        <w:rPr>
          <w:rFonts w:ascii="仿宋_GB2312" w:eastAsia="仿宋_GB2312"/>
          <w:sz w:val="32"/>
          <w:szCs w:val="32"/>
        </w:rPr>
      </w:pPr>
    </w:p>
    <w:p w14:paraId="08F93DEA">
      <w:pPr>
        <w:spacing w:line="360" w:lineRule="auto"/>
        <w:rPr>
          <w:rFonts w:ascii="仿宋_GB2312" w:eastAsia="仿宋_GB2312"/>
          <w:sz w:val="32"/>
          <w:szCs w:val="32"/>
        </w:rPr>
      </w:pPr>
    </w:p>
    <w:p w14:paraId="3F5AA464">
      <w:pPr>
        <w:spacing w:line="360" w:lineRule="auto"/>
        <w:rPr>
          <w:rFonts w:ascii="仿宋_GB2312" w:eastAsia="仿宋_GB2312"/>
          <w:sz w:val="30"/>
          <w:szCs w:val="30"/>
        </w:rPr>
      </w:pPr>
      <w:r>
        <w:rPr>
          <w:rFonts w:hint="eastAsia" w:ascii="仿宋_GB2312" w:eastAsia="仿宋_GB2312"/>
          <w:sz w:val="30"/>
          <w:szCs w:val="30"/>
        </w:rPr>
        <w:t xml:space="preserve">说 明: </w:t>
      </w:r>
    </w:p>
    <w:p w14:paraId="049AE58B">
      <w:pPr>
        <w:spacing w:line="360" w:lineRule="auto"/>
        <w:ind w:firstLine="600" w:firstLineChars="200"/>
        <w:rPr>
          <w:rFonts w:ascii="仿宋_GB2312" w:eastAsia="仿宋_GB2312"/>
          <w:sz w:val="30"/>
          <w:szCs w:val="30"/>
        </w:rPr>
      </w:pPr>
      <w:r>
        <w:rPr>
          <w:rFonts w:hint="eastAsia" w:ascii="仿宋_GB2312" w:eastAsia="仿宋_GB2312"/>
          <w:sz w:val="30"/>
          <w:szCs w:val="30"/>
        </w:rPr>
        <w:t>1.QC成果文本采用Word格式，10页内；不要页眉、页脚，不用彩色排版；申报小组按照要求格式整理，书面资料装订简洁。</w:t>
      </w:r>
    </w:p>
    <w:p w14:paraId="7ACEC912">
      <w:pPr>
        <w:spacing w:line="360" w:lineRule="auto"/>
        <w:ind w:firstLine="600" w:firstLineChars="200"/>
      </w:pPr>
      <w:r>
        <w:rPr>
          <w:rFonts w:hint="eastAsia" w:ascii="仿宋_GB2312" w:eastAsia="仿宋_GB2312"/>
          <w:sz w:val="30"/>
          <w:szCs w:val="30"/>
        </w:rPr>
        <w:t>2.企业和小组名称为“XX公司XX QC小组”。（企业名称要全称，小组名称可简略）。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1226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9F5D2">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759F5D2">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051222"/>
      <w:docPartObj>
        <w:docPartGallery w:val="autotext"/>
      </w:docPartObj>
    </w:sdtPr>
    <w:sdtContent>
      <w:p w14:paraId="6C22C016">
        <w:pPr>
          <w:pStyle w:val="4"/>
          <w:jc w:val="center"/>
        </w:pPr>
        <w:r>
          <w:fldChar w:fldCharType="begin"/>
        </w:r>
        <w:r>
          <w:instrText xml:space="preserve">PAGE   \* MERGEFORMAT</w:instrText>
        </w:r>
        <w:r>
          <w:fldChar w:fldCharType="separate"/>
        </w:r>
        <w:r>
          <w:rPr>
            <w:lang w:val="zh-CN"/>
          </w:rPr>
          <w:t>2</w:t>
        </w:r>
        <w:r>
          <w:fldChar w:fldCharType="end"/>
        </w:r>
      </w:p>
    </w:sdtContent>
  </w:sdt>
  <w:p w14:paraId="01D8D89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TE4MmM2YzgyNmY4YzhmOTg4NzM5ZjA5Y2M1YjEifQ=="/>
  </w:docVars>
  <w:rsids>
    <w:rsidRoot w:val="3D4829E8"/>
    <w:rsid w:val="0001245C"/>
    <w:rsid w:val="000306AD"/>
    <w:rsid w:val="00176F5E"/>
    <w:rsid w:val="00284B48"/>
    <w:rsid w:val="00400E27"/>
    <w:rsid w:val="0062462A"/>
    <w:rsid w:val="006624B3"/>
    <w:rsid w:val="006B35AD"/>
    <w:rsid w:val="00734B4D"/>
    <w:rsid w:val="007B0B3B"/>
    <w:rsid w:val="007D79DD"/>
    <w:rsid w:val="008140BB"/>
    <w:rsid w:val="00833D88"/>
    <w:rsid w:val="008942A0"/>
    <w:rsid w:val="008C6958"/>
    <w:rsid w:val="008C6AD4"/>
    <w:rsid w:val="00A71A0D"/>
    <w:rsid w:val="00C251BF"/>
    <w:rsid w:val="00CE4067"/>
    <w:rsid w:val="00D5358A"/>
    <w:rsid w:val="00DA50E0"/>
    <w:rsid w:val="00DD37F8"/>
    <w:rsid w:val="00E223F9"/>
    <w:rsid w:val="00E31210"/>
    <w:rsid w:val="00E81E10"/>
    <w:rsid w:val="249C66C5"/>
    <w:rsid w:val="3D4829E8"/>
    <w:rsid w:val="416B6B4F"/>
    <w:rsid w:val="466B6DEC"/>
    <w:rsid w:val="6FBB5518"/>
    <w:rsid w:val="7121339A"/>
    <w:rsid w:val="740F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autoRedefine/>
    <w:qFormat/>
    <w:uiPriority w:val="0"/>
    <w:pPr>
      <w:widowControl/>
      <w:jc w:val="left"/>
    </w:pPr>
    <w:rPr>
      <w:rFonts w:ascii="Calibri" w:hAnsi="Calibri"/>
      <w:sz w:val="28"/>
      <w:szCs w:val="28"/>
    </w:rPr>
  </w:style>
  <w:style w:type="paragraph" w:styleId="3">
    <w:name w:val="Balloon Text"/>
    <w:basedOn w:val="1"/>
    <w:link w:val="14"/>
    <w:autoRedefine/>
    <w:qFormat/>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954F72" w:themeColor="followedHyperlink"/>
      <w:u w:val="single"/>
      <w14:textFill>
        <w14:solidFill>
          <w14:schemeClr w14:val="folHlink"/>
        </w14:solidFill>
      </w14:textFill>
    </w:rPr>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character" w:customStyle="1" w:styleId="12">
    <w:name w:val="页眉 Char"/>
    <w:basedOn w:val="8"/>
    <w:link w:val="5"/>
    <w:autoRedefine/>
    <w:qFormat/>
    <w:uiPriority w:val="0"/>
    <w:rPr>
      <w:rFonts w:ascii="Times New Roman" w:hAnsi="Times New Roman" w:eastAsia="宋体" w:cs="Times New Roman"/>
      <w:kern w:val="2"/>
      <w:sz w:val="18"/>
      <w:szCs w:val="18"/>
    </w:rPr>
  </w:style>
  <w:style w:type="character" w:customStyle="1" w:styleId="13">
    <w:name w:val="页脚 Char"/>
    <w:basedOn w:val="8"/>
    <w:link w:val="4"/>
    <w:autoRedefine/>
    <w:qFormat/>
    <w:uiPriority w:val="99"/>
    <w:rPr>
      <w:rFonts w:ascii="Times New Roman" w:hAnsi="Times New Roman" w:eastAsia="宋体" w:cs="Times New Roman"/>
      <w:kern w:val="2"/>
      <w:sz w:val="18"/>
      <w:szCs w:val="24"/>
    </w:rPr>
  </w:style>
  <w:style w:type="character" w:customStyle="1" w:styleId="14">
    <w:name w:val="批注框文本 Char"/>
    <w:basedOn w:val="8"/>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2132</Words>
  <Characters>2294</Characters>
  <Lines>7</Lines>
  <Paragraphs>2</Paragraphs>
  <TotalTime>24</TotalTime>
  <ScaleCrop>false</ScaleCrop>
  <LinksUpToDate>false</LinksUpToDate>
  <CharactersWithSpaces>2628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2023-01-05T07:49:00Z</dcterms:created>
  <dc:creator>去新加坡吧</dc:creator>
  <cp:lastModifiedBy>费杨杨</cp:lastModifiedBy>
  <cp:lastPrinted>2024-03-18T03:42:00Z</cp:lastPrinted>
  <dcterms:modified xsi:type="dcterms:W3CDTF">2024-11-18T05:56:21Z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5576DE7520A746968702D22469E92684</vt:lpwstr>
  </property>
</Properties>
</file>